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32" w:rsidRPr="00F04832" w:rsidRDefault="00F04832" w:rsidP="00F04832">
      <w:pPr>
        <w:spacing w:line="480" w:lineRule="exact"/>
        <w:rPr>
          <w:rFonts w:ascii="仿宋_GB2312" w:hint="eastAsia"/>
          <w:sz w:val="28"/>
          <w:szCs w:val="28"/>
        </w:rPr>
      </w:pPr>
      <w:bookmarkStart w:id="0" w:name="_GoBack"/>
      <w:r w:rsidRPr="00F04832">
        <w:rPr>
          <w:rFonts w:ascii="仿宋_GB2312" w:hint="eastAsia"/>
          <w:sz w:val="28"/>
          <w:szCs w:val="28"/>
        </w:rPr>
        <w:t>附件2：2014年福建省大学生志愿服务欠发达地区计划实施方案</w:t>
      </w:r>
    </w:p>
    <w:bookmarkEnd w:id="0"/>
    <w:p w:rsidR="00F04832" w:rsidRDefault="00F04832" w:rsidP="00F04832">
      <w:pPr>
        <w:spacing w:line="580" w:lineRule="exact"/>
        <w:rPr>
          <w:rFonts w:ascii="仿宋_GB2312" w:hint="eastAsia"/>
          <w:szCs w:val="32"/>
        </w:rPr>
      </w:pPr>
    </w:p>
    <w:p w:rsidR="00F04832" w:rsidRDefault="00F04832" w:rsidP="00F04832">
      <w:pPr>
        <w:spacing w:line="580" w:lineRule="exact"/>
        <w:jc w:val="center"/>
        <w:rPr>
          <w:rFonts w:ascii="仿宋_GB2312" w:hint="eastAsia"/>
          <w:szCs w:val="32"/>
        </w:rPr>
      </w:pPr>
      <w:r>
        <w:rPr>
          <w:rFonts w:ascii="仿宋_GB2312" w:hint="eastAsia"/>
          <w:szCs w:val="32"/>
        </w:rPr>
        <w:t>闽大学生志愿办〔2014〕 3 号</w:t>
      </w:r>
    </w:p>
    <w:p w:rsidR="00F04832" w:rsidRPr="00373723" w:rsidRDefault="00F04832" w:rsidP="00F04832">
      <w:pPr>
        <w:spacing w:line="580" w:lineRule="exact"/>
        <w:rPr>
          <w:rFonts w:ascii="宋体" w:hAnsi="宋体" w:hint="eastAsia"/>
          <w:b/>
          <w:szCs w:val="32"/>
        </w:rPr>
      </w:pPr>
    </w:p>
    <w:p w:rsidR="00F04832" w:rsidRDefault="00F04832" w:rsidP="00F04832">
      <w:pPr>
        <w:spacing w:line="580" w:lineRule="exact"/>
        <w:jc w:val="center"/>
        <w:rPr>
          <w:rFonts w:ascii="宋体" w:hAnsi="宋体" w:hint="eastAsia"/>
          <w:b/>
          <w:color w:val="333333"/>
          <w:sz w:val="44"/>
          <w:szCs w:val="44"/>
        </w:rPr>
      </w:pPr>
      <w:r>
        <w:rPr>
          <w:rFonts w:ascii="宋体" w:hAnsi="宋体"/>
          <w:b/>
          <w:color w:val="333333"/>
          <w:sz w:val="44"/>
          <w:szCs w:val="44"/>
        </w:rPr>
        <w:t>201</w:t>
      </w:r>
      <w:r>
        <w:rPr>
          <w:rFonts w:ascii="宋体" w:hAnsi="宋体" w:hint="eastAsia"/>
          <w:b/>
          <w:color w:val="333333"/>
          <w:sz w:val="44"/>
          <w:szCs w:val="44"/>
        </w:rPr>
        <w:t>4</w:t>
      </w:r>
      <w:r>
        <w:rPr>
          <w:rFonts w:ascii="宋体" w:hAnsi="宋体"/>
          <w:b/>
          <w:color w:val="333333"/>
          <w:sz w:val="44"/>
          <w:szCs w:val="44"/>
        </w:rPr>
        <w:t>年福建省大学生志愿服务欠发达地区</w:t>
      </w:r>
    </w:p>
    <w:p w:rsidR="00F04832" w:rsidRDefault="00F04832" w:rsidP="00F04832">
      <w:pPr>
        <w:spacing w:line="580" w:lineRule="exact"/>
        <w:jc w:val="center"/>
        <w:rPr>
          <w:rFonts w:ascii="宋体" w:hAnsi="宋体" w:hint="eastAsia"/>
          <w:b/>
          <w:color w:val="333333"/>
          <w:sz w:val="44"/>
          <w:szCs w:val="44"/>
        </w:rPr>
      </w:pPr>
      <w:r>
        <w:rPr>
          <w:rFonts w:ascii="宋体" w:hAnsi="宋体"/>
          <w:b/>
          <w:color w:val="333333"/>
          <w:sz w:val="44"/>
          <w:szCs w:val="44"/>
        </w:rPr>
        <w:t>计划实施方</w:t>
      </w:r>
      <w:r>
        <w:rPr>
          <w:rFonts w:ascii="宋体" w:hAnsi="宋体" w:hint="eastAsia"/>
          <w:b/>
          <w:color w:val="333333"/>
          <w:sz w:val="44"/>
          <w:szCs w:val="44"/>
        </w:rPr>
        <w:t>案</w:t>
      </w:r>
    </w:p>
    <w:p w:rsidR="00F04832" w:rsidRDefault="00F04832" w:rsidP="00F04832">
      <w:pPr>
        <w:autoSpaceDE w:val="0"/>
        <w:autoSpaceDN w:val="0"/>
        <w:adjustRightInd w:val="0"/>
        <w:spacing w:line="580" w:lineRule="exact"/>
        <w:jc w:val="left"/>
        <w:rPr>
          <w:rFonts w:ascii="仿宋" w:eastAsia="仿宋" w:hAnsi="仿宋" w:cs="仿宋" w:hint="eastAsia"/>
          <w:color w:val="000000"/>
          <w:kern w:val="0"/>
          <w:szCs w:val="32"/>
          <w:lang w:val="zh-CN"/>
        </w:rPr>
      </w:pPr>
    </w:p>
    <w:p w:rsidR="00F04832" w:rsidRDefault="00F04832" w:rsidP="00F04832">
      <w:pPr>
        <w:spacing w:line="580" w:lineRule="exact"/>
        <w:ind w:firstLineChars="200" w:firstLine="392"/>
        <w:rPr>
          <w:rFonts w:ascii="仿宋_GB2312" w:hAnsi="仿宋_GB2312" w:cs="仿宋_GB2312" w:hint="eastAsia"/>
          <w:color w:val="000000"/>
          <w:szCs w:val="32"/>
        </w:rPr>
      </w:pPr>
      <w:r>
        <w:rPr>
          <w:rFonts w:ascii="宋体" w:cs="宋体" w:hint="eastAsia"/>
          <w:color w:val="000000"/>
          <w:kern w:val="0"/>
          <w:sz w:val="20"/>
          <w:lang w:val="zh-CN"/>
        </w:rPr>
        <w:t xml:space="preserve">　</w:t>
      </w:r>
      <w:r>
        <w:rPr>
          <w:rFonts w:ascii="仿宋_GB2312" w:hAnsi="仿宋_GB2312" w:cs="仿宋_GB2312" w:hint="eastAsia"/>
          <w:color w:val="000000"/>
          <w:szCs w:val="32"/>
        </w:rPr>
        <w:t>根据《关于做好2014年福建省大学生志愿服务欠发达地区计划工作的通知》（</w:t>
      </w:r>
      <w:proofErr w:type="gramStart"/>
      <w:r>
        <w:rPr>
          <w:rFonts w:ascii="仿宋_GB2312" w:hAnsi="仿宋_GB2312" w:cs="仿宋_GB2312" w:hint="eastAsia"/>
          <w:color w:val="000000"/>
          <w:szCs w:val="32"/>
        </w:rPr>
        <w:t>团闽委联</w:t>
      </w:r>
      <w:proofErr w:type="gramEnd"/>
      <w:r>
        <w:rPr>
          <w:rFonts w:ascii="仿宋_GB2312" w:hAnsi="仿宋_GB2312" w:cs="仿宋_GB2312" w:hint="eastAsia"/>
          <w:color w:val="000000"/>
          <w:szCs w:val="32"/>
        </w:rPr>
        <w:t>〔2014〕1号）文件精神，特制定《2014年福建省大学生志愿服务欠发达地区计划实施方案》（以下简称“欠发达地区计划”）如下。</w:t>
      </w:r>
    </w:p>
    <w:p w:rsidR="00F04832" w:rsidRDefault="00F04832" w:rsidP="00F04832">
      <w:pPr>
        <w:spacing w:line="580" w:lineRule="exact"/>
        <w:ind w:firstLineChars="200" w:firstLine="632"/>
        <w:rPr>
          <w:rFonts w:ascii="黑体" w:eastAsia="黑体" w:hAnsi="黑体" w:cs="黑体" w:hint="eastAsia"/>
          <w:color w:val="000000"/>
          <w:szCs w:val="32"/>
        </w:rPr>
      </w:pPr>
      <w:r>
        <w:rPr>
          <w:rFonts w:ascii="黑体" w:eastAsia="黑体" w:hAnsi="黑体" w:cs="黑体" w:hint="eastAsia"/>
          <w:color w:val="000000"/>
          <w:szCs w:val="32"/>
        </w:rPr>
        <w:t>一、招募对象和条件</w:t>
      </w:r>
    </w:p>
    <w:p w:rsidR="00F04832" w:rsidRDefault="00F04832" w:rsidP="00F04832">
      <w:pPr>
        <w:spacing w:line="580" w:lineRule="exact"/>
        <w:ind w:firstLineChars="200" w:firstLine="632"/>
        <w:rPr>
          <w:rFonts w:ascii="仿宋_GB2312" w:hAnsi="仿宋_GB2312" w:cs="仿宋_GB2312" w:hint="eastAsia"/>
          <w:color w:val="000000"/>
          <w:szCs w:val="32"/>
          <w:lang w:val="zh-CN"/>
        </w:rPr>
      </w:pPr>
      <w:r>
        <w:rPr>
          <w:rFonts w:ascii="仿宋_GB2312" w:hAnsi="仿宋_GB2312" w:cs="仿宋_GB2312" w:hint="eastAsia"/>
          <w:color w:val="000000"/>
          <w:szCs w:val="32"/>
        </w:rPr>
        <w:t>招募对象为</w:t>
      </w:r>
      <w:r>
        <w:rPr>
          <w:rFonts w:ascii="仿宋_GB2312" w:hAnsi="仿宋_GB2312" w:cs="仿宋_GB2312" w:hint="eastAsia"/>
          <w:color w:val="000000"/>
          <w:szCs w:val="32"/>
          <w:lang w:val="zh-CN"/>
        </w:rPr>
        <w:t>福建生源应届高校毕业生和近年来未就业高校毕业生（不含成人教育培养类别等非全日制高校毕业生）</w:t>
      </w:r>
      <w:r>
        <w:rPr>
          <w:rFonts w:ascii="仿宋_GB2312" w:hAnsi="仿宋_GB2312" w:cs="仿宋_GB2312" w:hint="eastAsia"/>
          <w:color w:val="000000"/>
          <w:szCs w:val="32"/>
        </w:rPr>
        <w:t>,</w:t>
      </w:r>
      <w:r>
        <w:rPr>
          <w:rFonts w:ascii="仿宋_GB2312" w:hAnsi="仿宋_GB2312" w:cs="仿宋_GB2312" w:hint="eastAsia"/>
          <w:color w:val="000000"/>
          <w:szCs w:val="32"/>
          <w:lang w:val="zh-CN"/>
        </w:rPr>
        <w:t>并具备以下条件：</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kern w:val="0"/>
          <w:szCs w:val="32"/>
          <w:lang w:val="zh-CN"/>
        </w:rPr>
        <w:t>1</w:t>
      </w:r>
      <w:r>
        <w:rPr>
          <w:rFonts w:ascii="仿宋_GB2312" w:hAnsi="仿宋_GB2312" w:cs="仿宋_GB2312" w:hint="eastAsia"/>
          <w:color w:val="000000"/>
          <w:kern w:val="0"/>
          <w:szCs w:val="32"/>
        </w:rPr>
        <w:t>.</w:t>
      </w:r>
      <w:r>
        <w:rPr>
          <w:rFonts w:ascii="仿宋_GB2312" w:hAnsi="仿宋_GB2312" w:cs="仿宋_GB2312" w:hint="eastAsia"/>
          <w:color w:val="000000"/>
          <w:szCs w:val="32"/>
        </w:rPr>
        <w:t>思想政治素质好，组织纪律观念强，具备奉献精神，能切实履行志愿者光荣的职责。</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kern w:val="0"/>
          <w:szCs w:val="32"/>
        </w:rPr>
        <w:t>.</w:t>
      </w:r>
      <w:r>
        <w:rPr>
          <w:rFonts w:ascii="仿宋_GB2312" w:hAnsi="仿宋_GB2312" w:cs="仿宋_GB2312" w:hint="eastAsia"/>
          <w:color w:val="000000"/>
          <w:szCs w:val="32"/>
        </w:rPr>
        <w:t>学习成绩良好，具有相应的专业知识。</w:t>
      </w:r>
    </w:p>
    <w:p w:rsidR="00F04832" w:rsidRDefault="00F04832" w:rsidP="00F04832">
      <w:pPr>
        <w:spacing w:line="58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lang w:val="zh-CN"/>
        </w:rPr>
        <w:t>具有敬业奉献精神，</w:t>
      </w:r>
      <w:r>
        <w:rPr>
          <w:rFonts w:ascii="仿宋_GB2312" w:hAnsi="仿宋_GB2312" w:cs="仿宋_GB2312" w:hint="eastAsia"/>
          <w:color w:val="000000"/>
          <w:szCs w:val="32"/>
        </w:rPr>
        <w:t>遵纪守法，作风正派，服从分配。</w:t>
      </w:r>
    </w:p>
    <w:p w:rsidR="00F04832" w:rsidRDefault="00F04832" w:rsidP="00F04832">
      <w:pPr>
        <w:spacing w:line="58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4.年龄一般不超过25周岁（1989年7月1日后出生），研究生学历放宽至28周岁（1986年7月1日后出生）。</w:t>
      </w:r>
    </w:p>
    <w:p w:rsidR="00F04832" w:rsidRDefault="00F04832" w:rsidP="00F04832">
      <w:pPr>
        <w:spacing w:line="58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5.身体健康，符合规定的体检要求。</w:t>
      </w:r>
    </w:p>
    <w:p w:rsidR="00F04832" w:rsidRDefault="00F04832" w:rsidP="00F04832">
      <w:pPr>
        <w:autoSpaceDE w:val="0"/>
        <w:autoSpaceDN w:val="0"/>
        <w:adjustRightInd w:val="0"/>
        <w:spacing w:line="580" w:lineRule="exact"/>
        <w:jc w:val="left"/>
        <w:rPr>
          <w:rFonts w:ascii="仿宋_GB2312" w:hAnsi="仿宋_GB2312" w:cs="仿宋_GB2312" w:hint="eastAsia"/>
          <w:color w:val="000000"/>
          <w:kern w:val="0"/>
          <w:szCs w:val="32"/>
          <w:lang w:val="zh-CN"/>
        </w:rPr>
      </w:pPr>
      <w:r>
        <w:rPr>
          <w:rFonts w:ascii="仿宋_GB2312" w:hAnsi="仿宋_GB2312" w:cs="仿宋_GB2312" w:hint="eastAsia"/>
          <w:color w:val="000000"/>
          <w:kern w:val="0"/>
          <w:szCs w:val="32"/>
          <w:lang w:val="zh-CN"/>
        </w:rPr>
        <w:t xml:space="preserve">　　在同等条件下，优先招募派遣家庭经济困难</w:t>
      </w:r>
      <w:proofErr w:type="gramStart"/>
      <w:r>
        <w:rPr>
          <w:rFonts w:ascii="仿宋_GB2312" w:hAnsi="仿宋_GB2312" w:cs="仿宋_GB2312" w:hint="eastAsia"/>
          <w:color w:val="000000"/>
          <w:kern w:val="0"/>
          <w:szCs w:val="32"/>
          <w:lang w:val="zh-CN"/>
        </w:rPr>
        <w:t>并就业</w:t>
      </w:r>
      <w:proofErr w:type="gramEnd"/>
      <w:r>
        <w:rPr>
          <w:rFonts w:ascii="仿宋_GB2312" w:hAnsi="仿宋_GB2312" w:cs="仿宋_GB2312" w:hint="eastAsia"/>
          <w:color w:val="000000"/>
          <w:kern w:val="0"/>
          <w:szCs w:val="32"/>
          <w:lang w:val="zh-CN"/>
        </w:rPr>
        <w:t>困难的</w:t>
      </w:r>
      <w:r>
        <w:rPr>
          <w:rFonts w:ascii="仿宋_GB2312" w:hAnsi="仿宋_GB2312" w:cs="仿宋_GB2312" w:hint="eastAsia"/>
          <w:color w:val="000000"/>
          <w:kern w:val="0"/>
          <w:szCs w:val="32"/>
          <w:lang w:val="zh-CN"/>
        </w:rPr>
        <w:lastRenderedPageBreak/>
        <w:t>高校毕业生、少数民族高校毕业生和岗位所在地县（市、区）生源的高校毕业生。</w:t>
      </w:r>
    </w:p>
    <w:p w:rsidR="00F04832" w:rsidRDefault="00F04832" w:rsidP="00F04832">
      <w:pPr>
        <w:spacing w:line="580" w:lineRule="exact"/>
        <w:rPr>
          <w:rFonts w:ascii="黑体" w:eastAsia="黑体" w:hAnsi="黑体" w:cs="黑体" w:hint="eastAsia"/>
          <w:color w:val="000000"/>
          <w:szCs w:val="32"/>
        </w:rPr>
      </w:pPr>
      <w:r>
        <w:rPr>
          <w:rFonts w:ascii="黑体" w:eastAsia="黑体" w:hAnsi="黑体" w:cs="黑体" w:hint="eastAsia"/>
          <w:color w:val="000000"/>
          <w:szCs w:val="32"/>
        </w:rPr>
        <w:t xml:space="preserve">    二、主题口号</w:t>
      </w:r>
    </w:p>
    <w:p w:rsidR="00F04832" w:rsidRDefault="00F04832" w:rsidP="00F04832">
      <w:pPr>
        <w:spacing w:line="580" w:lineRule="exact"/>
        <w:rPr>
          <w:rFonts w:ascii="仿宋_GB2312" w:hAnsi="仿宋_GB2312" w:cs="仿宋_GB2312" w:hint="eastAsia"/>
          <w:color w:val="000000"/>
          <w:szCs w:val="32"/>
          <w:lang w:val="zh-CN"/>
        </w:rPr>
      </w:pPr>
      <w:r>
        <w:rPr>
          <w:rFonts w:ascii="仿宋_GB2312" w:hAnsi="仿宋_GB2312" w:cs="仿宋_GB2312" w:hint="eastAsia"/>
          <w:color w:val="000000"/>
          <w:szCs w:val="32"/>
        </w:rPr>
        <w:t xml:space="preserve">    </w:t>
      </w:r>
      <w:proofErr w:type="gramStart"/>
      <w:r>
        <w:rPr>
          <w:rFonts w:ascii="仿宋_GB2312" w:hAnsi="仿宋_GB2312" w:cs="仿宋_GB2312" w:hint="eastAsia"/>
          <w:color w:val="000000"/>
          <w:szCs w:val="32"/>
        </w:rPr>
        <w:t>践行</w:t>
      </w:r>
      <w:proofErr w:type="gramEnd"/>
      <w:r>
        <w:rPr>
          <w:rFonts w:ascii="仿宋_GB2312" w:hAnsi="仿宋_GB2312" w:cs="仿宋_GB2312" w:hint="eastAsia"/>
          <w:color w:val="000000"/>
          <w:szCs w:val="32"/>
        </w:rPr>
        <w:t>社会主义核心价值观，</w:t>
      </w:r>
      <w:r>
        <w:rPr>
          <w:rFonts w:ascii="仿宋_GB2312" w:hAnsi="仿宋_GB2312" w:cs="仿宋_GB2312" w:hint="eastAsia"/>
          <w:color w:val="000000"/>
          <w:szCs w:val="32"/>
          <w:lang w:val="zh-CN"/>
        </w:rPr>
        <w:t>到农村去，到基层去，到祖国和人民最需要的地方去</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基层服务我先行  最美福建我</w:t>
      </w:r>
      <w:proofErr w:type="gramStart"/>
      <w:r>
        <w:rPr>
          <w:rFonts w:ascii="仿宋_GB2312" w:hAnsi="仿宋_GB2312" w:cs="仿宋_GB2312" w:hint="eastAsia"/>
          <w:color w:val="000000"/>
          <w:szCs w:val="32"/>
        </w:rPr>
        <w:t>践行</w:t>
      </w:r>
      <w:proofErr w:type="gramEnd"/>
      <w:r>
        <w:rPr>
          <w:rFonts w:ascii="仿宋_GB2312" w:hAnsi="仿宋_GB2312" w:cs="仿宋_GB2312" w:hint="eastAsia"/>
          <w:color w:val="000000"/>
          <w:szCs w:val="32"/>
        </w:rPr>
        <w:t xml:space="preserve"> </w:t>
      </w:r>
    </w:p>
    <w:p w:rsidR="00F04832" w:rsidRDefault="00F04832" w:rsidP="00F04832">
      <w:pPr>
        <w:spacing w:line="580" w:lineRule="exact"/>
        <w:rPr>
          <w:rFonts w:ascii="黑体" w:eastAsia="黑体" w:hAnsi="黑体" w:cs="黑体" w:hint="eastAsia"/>
          <w:color w:val="000000"/>
          <w:szCs w:val="32"/>
        </w:rPr>
      </w:pPr>
      <w:r>
        <w:rPr>
          <w:rFonts w:ascii="仿宋_GB2312" w:hAnsi="仿宋_GB2312" w:cs="仿宋_GB2312" w:hint="eastAsia"/>
          <w:color w:val="000000"/>
          <w:szCs w:val="32"/>
        </w:rPr>
        <w:t xml:space="preserve">    </w:t>
      </w:r>
      <w:r>
        <w:rPr>
          <w:rFonts w:ascii="黑体" w:eastAsia="黑体" w:hAnsi="黑体" w:cs="黑体" w:hint="eastAsia"/>
          <w:color w:val="000000"/>
          <w:szCs w:val="32"/>
        </w:rPr>
        <w:t>三、服务内容</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1.支教：在欠发达地区的乡镇学校从事为期2年的教育和教学管理工作；参与学校的教学、行政、研讨等工作；开展教师业务培训；普及校园网络知识；牵线开展学校结对帮扶等活动。</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2.支农扶贫：在欠发达地区的乡镇从事为期2年的农业科技、扶贫工作；参与农业实用技术的宣传和推广；领办科技示范项目；组织开展农技培训班；立足农村实际，申请、开发扶贫项目;参与乡镇计生工作。</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3.支</w:t>
      </w:r>
      <w:proofErr w:type="gramStart"/>
      <w:r>
        <w:rPr>
          <w:rFonts w:ascii="仿宋_GB2312" w:hAnsi="仿宋_GB2312" w:cs="仿宋_GB2312" w:hint="eastAsia"/>
          <w:color w:val="000000"/>
          <w:szCs w:val="32"/>
        </w:rPr>
        <w:t>医</w:t>
      </w:r>
      <w:proofErr w:type="gramEnd"/>
      <w:r>
        <w:rPr>
          <w:rFonts w:ascii="仿宋_GB2312" w:hAnsi="仿宋_GB2312" w:cs="仿宋_GB2312" w:hint="eastAsia"/>
          <w:color w:val="000000"/>
          <w:szCs w:val="32"/>
        </w:rPr>
        <w:t>：在欠发达地区的乡镇卫生院从事为期2年的医疗卫生工作，部分在县级医院、防疫站工作；参与卫生医疗知识的宣传；帮助养成良好卫生习惯；培训指导乡村医疗工作者。</w:t>
      </w:r>
    </w:p>
    <w:p w:rsidR="00F04832" w:rsidRDefault="00F04832" w:rsidP="00F04832">
      <w:pPr>
        <w:numPr>
          <w:ilvl w:val="0"/>
          <w:numId w:val="1"/>
        </w:num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青年工作：根据基层实际需要从志愿者中择优选拔条件适宜的志愿者担任乡（镇）团委副书记或委员，按有关程序任免。</w:t>
      </w:r>
    </w:p>
    <w:p w:rsidR="00F04832" w:rsidRDefault="00F04832" w:rsidP="00F04832">
      <w:pPr>
        <w:spacing w:line="580" w:lineRule="exact"/>
        <w:ind w:firstLineChars="200" w:firstLine="632"/>
        <w:rPr>
          <w:rFonts w:ascii="黑体" w:eastAsia="黑体" w:hAnsi="黑体" w:cs="黑体" w:hint="eastAsia"/>
          <w:color w:val="000000"/>
          <w:szCs w:val="32"/>
        </w:rPr>
      </w:pPr>
      <w:r>
        <w:rPr>
          <w:rFonts w:ascii="黑体" w:eastAsia="黑体" w:hAnsi="黑体" w:cs="黑体" w:hint="eastAsia"/>
          <w:color w:val="000000"/>
          <w:szCs w:val="32"/>
        </w:rPr>
        <w:t>四、宣传动员</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lastRenderedPageBreak/>
        <w:t>各级项目办要按照本方案要求，充分利用广播电视、报刊、互联网等各类媒体，广泛开展“欠发达地区计划”宣传活动，营造良好的工作氛围。在组织招募期间，请各地市、各高校项目办在各自网站的首页显著位置与福建青年志愿者网（www.541205.com）建立链接。各高等学校要充分利用校内广播台、校园网、公告栏、海报等媒体,广泛宣传“服务欠发达地区计划”招募信息和相关政策。</w:t>
      </w:r>
    </w:p>
    <w:p w:rsidR="00F04832" w:rsidRDefault="00F04832" w:rsidP="00F04832">
      <w:pPr>
        <w:spacing w:line="580" w:lineRule="exact"/>
        <w:rPr>
          <w:rFonts w:ascii="黑体" w:eastAsia="黑体" w:hAnsi="黑体" w:cs="黑体" w:hint="eastAsia"/>
          <w:color w:val="000000"/>
          <w:szCs w:val="32"/>
        </w:rPr>
      </w:pPr>
      <w:r>
        <w:rPr>
          <w:rFonts w:ascii="仿宋_GB2312" w:hAnsi="仿宋_GB2312" w:cs="仿宋_GB2312" w:hint="eastAsia"/>
          <w:color w:val="000000"/>
          <w:szCs w:val="32"/>
        </w:rPr>
        <w:t xml:space="preserve">    </w:t>
      </w:r>
      <w:r>
        <w:rPr>
          <w:rFonts w:ascii="黑体" w:eastAsia="黑体" w:hAnsi="黑体" w:cs="黑体" w:hint="eastAsia"/>
          <w:color w:val="000000"/>
          <w:szCs w:val="32"/>
        </w:rPr>
        <w:t>五、实施步骤</w:t>
      </w:r>
    </w:p>
    <w:p w:rsidR="00F04832" w:rsidRDefault="00F04832" w:rsidP="00F04832">
      <w:pPr>
        <w:spacing w:line="580" w:lineRule="exact"/>
        <w:rPr>
          <w:rFonts w:ascii="楷体_GB2312" w:eastAsia="楷体_GB2312" w:hAnsi="楷体_GB2312" w:cs="楷体_GB2312" w:hint="eastAsia"/>
          <w:b/>
          <w:color w:val="000000"/>
          <w:szCs w:val="32"/>
        </w:rPr>
      </w:pPr>
      <w:r>
        <w:rPr>
          <w:rFonts w:ascii="仿宋_GB2312" w:hAnsi="仿宋_GB2312" w:cs="仿宋_GB2312" w:hint="eastAsia"/>
          <w:b/>
          <w:color w:val="000000"/>
          <w:szCs w:val="32"/>
        </w:rPr>
        <w:t xml:space="preserve">  </w:t>
      </w:r>
      <w:r>
        <w:rPr>
          <w:rFonts w:ascii="楷体_GB2312" w:eastAsia="楷体_GB2312" w:hAnsi="楷体_GB2312" w:cs="楷体_GB2312" w:hint="eastAsia"/>
          <w:b/>
          <w:color w:val="000000"/>
          <w:szCs w:val="32"/>
        </w:rPr>
        <w:t xml:space="preserve">  1.服务岗位的申报和确定（3月10日前）</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根据各地市上报的服务岗位，3月10日前，省项目办将审核全省岗位需求信息，报经省项目办领导小组研究同意后，于3月5日至3月8日向社会公布招募岗位信息，接受社会监督。</w:t>
      </w:r>
    </w:p>
    <w:p w:rsidR="00F04832" w:rsidRDefault="00F04832" w:rsidP="00F04832">
      <w:pPr>
        <w:spacing w:line="580" w:lineRule="exact"/>
        <w:ind w:firstLineChars="196" w:firstLine="622"/>
        <w:rPr>
          <w:rFonts w:ascii="楷体_GB2312" w:eastAsia="楷体_GB2312" w:hAnsi="楷体_GB2312" w:cs="楷体_GB2312" w:hint="eastAsia"/>
          <w:b/>
          <w:color w:val="000000"/>
          <w:szCs w:val="32"/>
        </w:rPr>
      </w:pPr>
      <w:r>
        <w:rPr>
          <w:rFonts w:ascii="楷体_GB2312" w:eastAsia="楷体_GB2312" w:hAnsi="楷体_GB2312" w:cs="楷体_GB2312" w:hint="eastAsia"/>
          <w:b/>
          <w:color w:val="000000"/>
          <w:szCs w:val="32"/>
        </w:rPr>
        <w:t>2.组织报名（3月20日—4月30日）</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（1）网上报名。3月20日-4月30日，报名毕业生可登录福建青年志愿者网（www.541205.com）查看有关情况，填写个人报名信息。</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（2）打印报名表。报名学生从网上下载《报名登记表》（见附件1）并填写有关信息(不得改动表格的设置，并使用A4纸打印)。</w:t>
      </w:r>
    </w:p>
    <w:p w:rsidR="00F04832" w:rsidRDefault="00F04832" w:rsidP="00F04832">
      <w:pPr>
        <w:spacing w:line="580" w:lineRule="exact"/>
        <w:rPr>
          <w:rFonts w:ascii="楷体_GB2312" w:eastAsia="楷体_GB2312" w:hAnsi="楷体_GB2312" w:cs="楷体_GB2312" w:hint="eastAsia"/>
          <w:b/>
          <w:color w:val="000000"/>
          <w:szCs w:val="32"/>
        </w:rPr>
      </w:pPr>
      <w:r>
        <w:rPr>
          <w:rFonts w:ascii="楷体_GB2312" w:eastAsia="楷体_GB2312" w:hAnsi="楷体_GB2312" w:cs="楷体_GB2312" w:hint="eastAsia"/>
          <w:b/>
          <w:color w:val="000000"/>
          <w:szCs w:val="32"/>
        </w:rPr>
        <w:t xml:space="preserve">    3.审查考核（5月1日——5月7日）</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（1）应届大学毕业生报名表由所在院（系）团委负责人签字并由所在院（系）党组织盖章后，于 5月4日前交至本</w:t>
      </w:r>
      <w:r>
        <w:rPr>
          <w:rFonts w:ascii="仿宋_GB2312" w:hAnsi="仿宋_GB2312" w:cs="仿宋_GB2312" w:hint="eastAsia"/>
          <w:color w:val="000000"/>
          <w:szCs w:val="32"/>
        </w:rPr>
        <w:lastRenderedPageBreak/>
        <w:t>校项目办，由高校项目办负责考核,5月7日前，由高校项目办统一寄至福建省青年志愿服务中心（即省项目办）；福建生源外省高校应届毕业生将</w:t>
      </w:r>
      <w:proofErr w:type="gramStart"/>
      <w:r>
        <w:rPr>
          <w:rFonts w:ascii="仿宋_GB2312" w:hAnsi="仿宋_GB2312" w:cs="仿宋_GB2312" w:hint="eastAsia"/>
          <w:color w:val="000000"/>
          <w:szCs w:val="32"/>
        </w:rPr>
        <w:t>报名表交校团委</w:t>
      </w:r>
      <w:proofErr w:type="gramEnd"/>
      <w:r>
        <w:rPr>
          <w:rFonts w:ascii="仿宋_GB2312" w:hAnsi="仿宋_GB2312" w:cs="仿宋_GB2312" w:hint="eastAsia"/>
          <w:color w:val="000000"/>
          <w:szCs w:val="32"/>
        </w:rPr>
        <w:t>盖章后，于5月7日前将报名表格、学生证复印件、身份证复印件寄至省项目办，由省项目办负责审查考核；历届生将报名表格、毕业证书、身份证复印件于5月4日前交至地市项目办，地市项目办审核后，于5月7日前寄至省项目办。</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 xml:space="preserve">（2）审核。各级项目办应在收到学生《报名登记表》后，对其在网上报名填写信息的真实性等情况进行审核。并在“招募管理信息系统”中填写审核意见。如发现报名者所填信息与岗位要求不符或填报虚假信息的，一经查实，即取消报名和派遣资格。  </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（3）严格面试。招募选拔期间，有条件的项目办要集中组织1次对报名者的面试，并将面试结果书面上报省项目办备案，必要时，各级项目办可根据实际情况自行举行笔试。</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4）初选。各级项目办要在省项目办的指导下，根据笔试、面试、招募指标的要求，综合考察报名者各项情况，初步选出符合条件的志愿者，并公示三天。合格后，使用“欠发达地区计划”网上招募管理信息系统于 5月7日前将名单上报省项目办，省项目办将再次进行选拔。</w:t>
      </w:r>
    </w:p>
    <w:p w:rsidR="00F04832" w:rsidRDefault="00F04832" w:rsidP="00F04832">
      <w:pPr>
        <w:autoSpaceDE w:val="0"/>
        <w:autoSpaceDN w:val="0"/>
        <w:adjustRightInd w:val="0"/>
        <w:spacing w:line="580" w:lineRule="exact"/>
        <w:jc w:val="left"/>
        <w:rPr>
          <w:rFonts w:ascii="楷体_GB2312" w:eastAsia="楷体_GB2312" w:hAnsi="楷体_GB2312" w:cs="楷体_GB2312" w:hint="eastAsia"/>
          <w:b/>
          <w:color w:val="000000"/>
          <w:kern w:val="0"/>
          <w:szCs w:val="32"/>
          <w:lang w:val="zh-CN"/>
        </w:rPr>
      </w:pPr>
      <w:r>
        <w:rPr>
          <w:rFonts w:ascii="仿宋_GB2312" w:hAnsi="仿宋_GB2312" w:cs="仿宋_GB2312" w:hint="eastAsia"/>
          <w:b/>
          <w:color w:val="000000"/>
          <w:kern w:val="0"/>
          <w:szCs w:val="32"/>
        </w:rPr>
        <w:t xml:space="preserve">  </w:t>
      </w:r>
      <w:r>
        <w:rPr>
          <w:rFonts w:ascii="楷体_GB2312" w:eastAsia="楷体_GB2312" w:hAnsi="楷体_GB2312" w:cs="楷体_GB2312" w:hint="eastAsia"/>
          <w:b/>
          <w:color w:val="000000"/>
          <w:kern w:val="0"/>
          <w:szCs w:val="32"/>
        </w:rPr>
        <w:t xml:space="preserve">  </w:t>
      </w:r>
      <w:r>
        <w:rPr>
          <w:rFonts w:ascii="楷体_GB2312" w:eastAsia="楷体_GB2312" w:hAnsi="楷体_GB2312" w:cs="楷体_GB2312" w:hint="eastAsia"/>
          <w:b/>
          <w:color w:val="000000"/>
          <w:kern w:val="0"/>
          <w:szCs w:val="32"/>
          <w:lang w:val="zh-CN"/>
        </w:rPr>
        <w:t>4</w:t>
      </w:r>
      <w:r>
        <w:rPr>
          <w:rFonts w:ascii="楷体_GB2312" w:eastAsia="楷体_GB2312" w:hAnsi="楷体_GB2312" w:cs="楷体_GB2312" w:hint="eastAsia"/>
          <w:color w:val="000000"/>
          <w:kern w:val="0"/>
          <w:szCs w:val="32"/>
        </w:rPr>
        <w:t>.</w:t>
      </w:r>
      <w:r>
        <w:rPr>
          <w:rFonts w:ascii="楷体_GB2312" w:eastAsia="楷体_GB2312" w:hAnsi="楷体_GB2312" w:cs="楷体_GB2312" w:hint="eastAsia"/>
          <w:b/>
          <w:color w:val="000000"/>
          <w:kern w:val="0"/>
          <w:szCs w:val="32"/>
          <w:lang w:val="zh-CN"/>
        </w:rPr>
        <w:t>确定体检人选（5月</w:t>
      </w:r>
      <w:r>
        <w:rPr>
          <w:rFonts w:ascii="楷体_GB2312" w:eastAsia="楷体_GB2312" w:hAnsi="楷体_GB2312" w:cs="楷体_GB2312" w:hint="eastAsia"/>
          <w:b/>
          <w:color w:val="000000"/>
          <w:kern w:val="0"/>
          <w:szCs w:val="32"/>
        </w:rPr>
        <w:t>8</w:t>
      </w:r>
      <w:r>
        <w:rPr>
          <w:rFonts w:ascii="楷体_GB2312" w:eastAsia="楷体_GB2312" w:hAnsi="楷体_GB2312" w:cs="楷体_GB2312" w:hint="eastAsia"/>
          <w:b/>
          <w:color w:val="000000"/>
          <w:kern w:val="0"/>
          <w:szCs w:val="32"/>
          <w:lang w:val="zh-CN"/>
        </w:rPr>
        <w:t>日—5月</w:t>
      </w:r>
      <w:r>
        <w:rPr>
          <w:rFonts w:ascii="楷体_GB2312" w:eastAsia="楷体_GB2312" w:hAnsi="楷体_GB2312" w:cs="楷体_GB2312" w:hint="eastAsia"/>
          <w:b/>
          <w:color w:val="000000"/>
          <w:kern w:val="0"/>
          <w:szCs w:val="32"/>
        </w:rPr>
        <w:t>16</w:t>
      </w:r>
      <w:r>
        <w:rPr>
          <w:rFonts w:ascii="楷体_GB2312" w:eastAsia="楷体_GB2312" w:hAnsi="楷体_GB2312" w:cs="楷体_GB2312" w:hint="eastAsia"/>
          <w:b/>
          <w:color w:val="000000"/>
          <w:kern w:val="0"/>
          <w:szCs w:val="32"/>
          <w:lang w:val="zh-CN"/>
        </w:rPr>
        <w:t>日）</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kern w:val="0"/>
          <w:szCs w:val="32"/>
          <w:lang w:val="zh-CN"/>
        </w:rPr>
        <w:t>省项目办将通过招募系统，根据报名高校毕业生基本情况和所报岗位要求，根据各高校项目办、各地</w:t>
      </w:r>
      <w:proofErr w:type="gramStart"/>
      <w:r>
        <w:rPr>
          <w:rFonts w:ascii="仿宋_GB2312" w:hAnsi="仿宋_GB2312" w:cs="仿宋_GB2312" w:hint="eastAsia"/>
          <w:color w:val="000000"/>
          <w:kern w:val="0"/>
          <w:szCs w:val="32"/>
          <w:lang w:val="zh-CN"/>
        </w:rPr>
        <w:t>市项目</w:t>
      </w:r>
      <w:proofErr w:type="gramEnd"/>
      <w:r>
        <w:rPr>
          <w:rFonts w:ascii="仿宋_GB2312" w:hAnsi="仿宋_GB2312" w:cs="仿宋_GB2312" w:hint="eastAsia"/>
          <w:color w:val="000000"/>
          <w:kern w:val="0"/>
          <w:szCs w:val="32"/>
          <w:lang w:val="zh-CN"/>
        </w:rPr>
        <w:t>办的审</w:t>
      </w:r>
      <w:r>
        <w:rPr>
          <w:rFonts w:ascii="仿宋_GB2312" w:hAnsi="仿宋_GB2312" w:cs="仿宋_GB2312" w:hint="eastAsia"/>
          <w:color w:val="000000"/>
          <w:kern w:val="0"/>
          <w:szCs w:val="32"/>
          <w:lang w:val="zh-CN"/>
        </w:rPr>
        <w:lastRenderedPageBreak/>
        <w:t>查考核情况进行选拔，确定体检人选。</w:t>
      </w:r>
      <w:r>
        <w:rPr>
          <w:rFonts w:ascii="仿宋_GB2312" w:hAnsi="仿宋_GB2312" w:cs="仿宋_GB2312" w:hint="eastAsia"/>
          <w:color w:val="000000"/>
          <w:szCs w:val="32"/>
        </w:rPr>
        <w:t>5月10日，省项目办将在“招募管理信息系统”发布“2014年福建省大学生志愿服务欠发达地区计划”初选名单（具体事项另行通知），5月13日—5月16日，各级项目办要根据要求，按照就近就便原则，在三级乙等（含三级乙等）以上的医院进行集中体检，确认志愿者名单。按省项目办下发的体检标准（见附件2）和健康要求，严格把关，体检不合格，及时调换。如发现在体检过程中弄虚作假，省项目办将予以通报，并取消该项目办下一年度的招募资格。志愿者在服务期间，因体检不严导致</w:t>
      </w:r>
      <w:proofErr w:type="gramStart"/>
      <w:r>
        <w:rPr>
          <w:rFonts w:ascii="仿宋_GB2312" w:hAnsi="仿宋_GB2312" w:cs="仿宋_GB2312" w:hint="eastAsia"/>
          <w:color w:val="000000"/>
          <w:szCs w:val="32"/>
        </w:rPr>
        <w:t>既往病</w:t>
      </w:r>
      <w:proofErr w:type="gramEnd"/>
      <w:r>
        <w:rPr>
          <w:rFonts w:ascii="仿宋_GB2312" w:hAnsi="仿宋_GB2312" w:cs="仿宋_GB2312" w:hint="eastAsia"/>
          <w:color w:val="000000"/>
          <w:szCs w:val="32"/>
        </w:rPr>
        <w:t>复发等所产生的全部费用由责任项目办承担。体检通过的要在“招募管理信息系统”中注明。</w:t>
      </w:r>
    </w:p>
    <w:p w:rsidR="00F04832" w:rsidRDefault="00F04832" w:rsidP="00F04832">
      <w:pPr>
        <w:spacing w:line="580" w:lineRule="exact"/>
        <w:ind w:firstLineChars="246" w:firstLine="780"/>
        <w:rPr>
          <w:rFonts w:ascii="楷体_GB2312" w:eastAsia="楷体_GB2312" w:hAnsi="楷体_GB2312" w:cs="楷体_GB2312" w:hint="eastAsia"/>
          <w:b/>
          <w:color w:val="000000"/>
          <w:szCs w:val="32"/>
        </w:rPr>
      </w:pPr>
      <w:r>
        <w:rPr>
          <w:rFonts w:ascii="楷体_GB2312" w:eastAsia="楷体_GB2312" w:hAnsi="楷体_GB2312" w:cs="楷体_GB2312" w:hint="eastAsia"/>
          <w:b/>
          <w:color w:val="000000"/>
          <w:szCs w:val="32"/>
        </w:rPr>
        <w:t>5</w:t>
      </w:r>
      <w:r>
        <w:rPr>
          <w:rFonts w:ascii="楷体_GB2312" w:eastAsia="楷体_GB2312" w:hAnsi="楷体_GB2312" w:cs="楷体_GB2312" w:hint="eastAsia"/>
          <w:color w:val="000000"/>
          <w:kern w:val="0"/>
          <w:szCs w:val="32"/>
        </w:rPr>
        <w:t>.</w:t>
      </w:r>
      <w:r>
        <w:rPr>
          <w:rFonts w:ascii="楷体_GB2312" w:eastAsia="楷体_GB2312" w:hAnsi="楷体_GB2312" w:cs="楷体_GB2312" w:hint="eastAsia"/>
          <w:b/>
          <w:color w:val="000000"/>
          <w:szCs w:val="32"/>
        </w:rPr>
        <w:t>审定确认（5月17日——6月20日）</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（1）省项目办将根据笔试、面试、体检结果，最终确定入选志愿者名单，并上报福建省大学生志愿服务欠发达地区计划领导小组审核。</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（2）名单公示。经福建省大学生志愿服务欠发达地区计划领导小组同意后， 6月1日至6月5日，省项目办将公示录取志愿者名单，若无异议，省项目办将与志愿者</w:t>
      </w:r>
      <w:proofErr w:type="gramStart"/>
      <w:r>
        <w:rPr>
          <w:rFonts w:ascii="仿宋_GB2312" w:hAnsi="仿宋_GB2312" w:cs="仿宋_GB2312" w:hint="eastAsia"/>
          <w:color w:val="000000"/>
          <w:szCs w:val="32"/>
        </w:rPr>
        <w:t>签定</w:t>
      </w:r>
      <w:proofErr w:type="gramEnd"/>
      <w:r>
        <w:rPr>
          <w:rFonts w:ascii="仿宋_GB2312" w:hAnsi="仿宋_GB2312" w:cs="仿宋_GB2312" w:hint="eastAsia"/>
          <w:color w:val="000000"/>
          <w:szCs w:val="32"/>
        </w:rPr>
        <w:t>《招募协议》。</w:t>
      </w:r>
      <w:r>
        <w:rPr>
          <w:rFonts w:ascii="楷体_GB2312" w:eastAsia="楷体_GB2312" w:hAnsi="楷体_GB2312" w:cs="楷体_GB2312" w:hint="eastAsia"/>
          <w:b/>
          <w:color w:val="000000"/>
          <w:szCs w:val="32"/>
        </w:rPr>
        <w:t xml:space="preserve">   </w:t>
      </w:r>
    </w:p>
    <w:p w:rsidR="00F04832" w:rsidRDefault="00F04832" w:rsidP="00F04832">
      <w:pPr>
        <w:spacing w:line="580" w:lineRule="exact"/>
        <w:ind w:firstLineChars="200" w:firstLine="634"/>
        <w:rPr>
          <w:rFonts w:ascii="楷体_GB2312" w:eastAsia="楷体_GB2312" w:hAnsi="楷体_GB2312" w:cs="楷体_GB2312" w:hint="eastAsia"/>
          <w:b/>
          <w:color w:val="000000"/>
          <w:szCs w:val="32"/>
        </w:rPr>
      </w:pPr>
      <w:r>
        <w:rPr>
          <w:rFonts w:ascii="楷体_GB2312" w:eastAsia="楷体_GB2312" w:hAnsi="楷体_GB2312" w:cs="楷体_GB2312" w:hint="eastAsia"/>
          <w:b/>
          <w:color w:val="000000"/>
          <w:szCs w:val="32"/>
        </w:rPr>
        <w:t>6</w:t>
      </w:r>
      <w:r>
        <w:rPr>
          <w:rFonts w:ascii="楷体_GB2312" w:eastAsia="楷体_GB2312" w:hAnsi="楷体_GB2312" w:cs="楷体_GB2312" w:hint="eastAsia"/>
          <w:color w:val="000000"/>
          <w:kern w:val="0"/>
          <w:szCs w:val="32"/>
        </w:rPr>
        <w:t>.</w:t>
      </w:r>
      <w:r>
        <w:rPr>
          <w:rFonts w:ascii="楷体_GB2312" w:eastAsia="楷体_GB2312" w:hAnsi="楷体_GB2312" w:cs="楷体_GB2312" w:hint="eastAsia"/>
          <w:b/>
          <w:color w:val="000000"/>
          <w:szCs w:val="32"/>
        </w:rPr>
        <w:t>集中培训(7月21日—7月24日)</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省项目办组织大学生志愿服务西部计划、福建省大学生志愿服务欠发达地区计划大学生志愿者参加培训（具体事项另行通知）。</w:t>
      </w:r>
    </w:p>
    <w:p w:rsidR="00F04832" w:rsidRDefault="00F04832" w:rsidP="00F04832">
      <w:pPr>
        <w:spacing w:line="580" w:lineRule="exact"/>
        <w:rPr>
          <w:rFonts w:ascii="楷体_GB2312" w:eastAsia="楷体_GB2312" w:hAnsi="楷体_GB2312" w:cs="楷体_GB2312" w:hint="eastAsia"/>
          <w:b/>
          <w:color w:val="000000"/>
          <w:szCs w:val="32"/>
        </w:rPr>
      </w:pPr>
      <w:r>
        <w:rPr>
          <w:rFonts w:ascii="楷体_GB2312" w:eastAsia="楷体_GB2312" w:hAnsi="楷体_GB2312" w:cs="楷体_GB2312" w:hint="eastAsia"/>
          <w:b/>
          <w:color w:val="000000"/>
          <w:szCs w:val="32"/>
        </w:rPr>
        <w:lastRenderedPageBreak/>
        <w:t xml:space="preserve">    7</w:t>
      </w:r>
      <w:r>
        <w:rPr>
          <w:rFonts w:ascii="楷体_GB2312" w:eastAsia="楷体_GB2312" w:hAnsi="楷体_GB2312" w:cs="楷体_GB2312" w:hint="eastAsia"/>
          <w:color w:val="000000"/>
          <w:kern w:val="0"/>
          <w:szCs w:val="32"/>
        </w:rPr>
        <w:t>.</w:t>
      </w:r>
      <w:r>
        <w:rPr>
          <w:rFonts w:ascii="楷体_GB2312" w:eastAsia="楷体_GB2312" w:hAnsi="楷体_GB2312" w:cs="楷体_GB2312" w:hint="eastAsia"/>
          <w:b/>
          <w:color w:val="000000"/>
          <w:szCs w:val="32"/>
        </w:rPr>
        <w:t>注册、上岗</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7月25日，举行出征仪式。仪式后，各</w:t>
      </w:r>
      <w:proofErr w:type="gramStart"/>
      <w:r>
        <w:rPr>
          <w:rFonts w:ascii="仿宋_GB2312" w:hAnsi="仿宋_GB2312" w:cs="仿宋_GB2312" w:hint="eastAsia"/>
          <w:color w:val="000000"/>
          <w:szCs w:val="32"/>
        </w:rPr>
        <w:t>服务县</w:t>
      </w:r>
      <w:proofErr w:type="gramEnd"/>
      <w:r>
        <w:rPr>
          <w:rFonts w:ascii="仿宋_GB2312" w:hAnsi="仿宋_GB2312" w:cs="仿宋_GB2312" w:hint="eastAsia"/>
          <w:color w:val="000000"/>
          <w:szCs w:val="32"/>
        </w:rPr>
        <w:t>项目办工作人员组织志愿者抵达服务地，有针对性地向志愿者介绍服务地风土人情及服务项目的基本情况，并安排专人送志愿者</w:t>
      </w:r>
      <w:proofErr w:type="gramStart"/>
      <w:r>
        <w:rPr>
          <w:rFonts w:ascii="仿宋_GB2312" w:hAnsi="仿宋_GB2312" w:cs="仿宋_GB2312" w:hint="eastAsia"/>
          <w:color w:val="000000"/>
          <w:szCs w:val="32"/>
        </w:rPr>
        <w:t>赴服务</w:t>
      </w:r>
      <w:proofErr w:type="gramEnd"/>
      <w:r>
        <w:rPr>
          <w:rFonts w:ascii="仿宋_GB2312" w:hAnsi="仿宋_GB2312" w:cs="仿宋_GB2312" w:hint="eastAsia"/>
          <w:color w:val="000000"/>
          <w:szCs w:val="32"/>
        </w:rPr>
        <w:t>岗位协调服务单位安排志愿者工作、食宿等有关事宜。</w:t>
      </w:r>
      <w:proofErr w:type="gramStart"/>
      <w:r>
        <w:rPr>
          <w:rFonts w:ascii="仿宋_GB2312" w:hAnsi="仿宋_GB2312" w:cs="仿宋_GB2312" w:hint="eastAsia"/>
          <w:color w:val="000000"/>
          <w:szCs w:val="32"/>
        </w:rPr>
        <w:t>服务县</w:t>
      </w:r>
      <w:proofErr w:type="gramEnd"/>
      <w:r>
        <w:rPr>
          <w:rFonts w:ascii="仿宋_GB2312" w:hAnsi="仿宋_GB2312" w:cs="仿宋_GB2312" w:hint="eastAsia"/>
          <w:color w:val="000000"/>
          <w:szCs w:val="32"/>
        </w:rPr>
        <w:t>项目办要结合当地实际，适时做好对志愿者的岗前培训工作。</w:t>
      </w:r>
    </w:p>
    <w:p w:rsidR="00F04832" w:rsidRDefault="00F04832" w:rsidP="00F04832">
      <w:pPr>
        <w:spacing w:line="580" w:lineRule="exact"/>
        <w:rPr>
          <w:rFonts w:ascii="楷体_GB2312" w:eastAsia="楷体_GB2312" w:hAnsi="楷体_GB2312" w:cs="楷体_GB2312" w:hint="eastAsia"/>
          <w:b/>
          <w:color w:val="000000"/>
          <w:szCs w:val="32"/>
        </w:rPr>
      </w:pPr>
      <w:r>
        <w:rPr>
          <w:rFonts w:ascii="仿宋_GB2312" w:hAnsi="仿宋_GB2312" w:cs="仿宋_GB2312" w:hint="eastAsia"/>
          <w:color w:val="000000"/>
          <w:szCs w:val="32"/>
        </w:rPr>
        <w:t xml:space="preserve">    </w:t>
      </w:r>
      <w:r>
        <w:rPr>
          <w:rFonts w:ascii="楷体_GB2312" w:eastAsia="楷体_GB2312" w:hAnsi="楷体_GB2312" w:cs="楷体_GB2312" w:hint="eastAsia"/>
          <w:b/>
          <w:color w:val="000000"/>
          <w:szCs w:val="32"/>
        </w:rPr>
        <w:t>8</w:t>
      </w:r>
      <w:r>
        <w:rPr>
          <w:rFonts w:ascii="楷体_GB2312" w:eastAsia="楷体_GB2312" w:hAnsi="楷体_GB2312" w:cs="楷体_GB2312" w:hint="eastAsia"/>
          <w:color w:val="000000"/>
          <w:kern w:val="0"/>
          <w:szCs w:val="32"/>
        </w:rPr>
        <w:t>.</w:t>
      </w:r>
      <w:r>
        <w:rPr>
          <w:rFonts w:ascii="楷体_GB2312" w:eastAsia="楷体_GB2312" w:hAnsi="楷体_GB2312" w:cs="楷体_GB2312" w:hint="eastAsia"/>
          <w:b/>
          <w:color w:val="000000"/>
          <w:szCs w:val="32"/>
        </w:rPr>
        <w:t>志愿者补招</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培训派遣期间，如出现入选志愿者流失，省项目办将根据流失情况进行补招，补招工作严格按照省项目办制定的志愿者选拔条件和体检等选拔程序，从志愿者后备人才库选拔并经培训后方可派遣到岗。</w:t>
      </w:r>
    </w:p>
    <w:p w:rsidR="00F04832" w:rsidRDefault="00F04832" w:rsidP="00F04832">
      <w:pPr>
        <w:spacing w:line="580" w:lineRule="exact"/>
        <w:rPr>
          <w:rFonts w:ascii="仿宋_GB2312" w:hAnsi="仿宋_GB2312" w:cs="仿宋_GB2312" w:hint="eastAsia"/>
          <w:color w:val="000000"/>
          <w:szCs w:val="32"/>
        </w:rPr>
      </w:pPr>
    </w:p>
    <w:p w:rsidR="00F04832" w:rsidRDefault="00F04832" w:rsidP="00F04832">
      <w:pPr>
        <w:spacing w:line="580" w:lineRule="exact"/>
        <w:rPr>
          <w:rFonts w:ascii="仿宋_GB2312" w:hAnsi="仿宋_GB2312" w:cs="仿宋_GB2312" w:hint="eastAsia"/>
          <w:b/>
          <w:bCs/>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以上招募、培训等时间安排将根据实际进展情况进行调整，省项目办将在</w:t>
      </w:r>
      <w:r>
        <w:rPr>
          <w:rFonts w:ascii="仿宋_GB2312" w:hAnsi="仿宋_GB2312" w:cs="仿宋_GB2312"/>
          <w:b/>
          <w:bCs/>
          <w:color w:val="000000"/>
          <w:szCs w:val="32"/>
        </w:rPr>
        <w:t>福建青年志愿者网（www.541205.com）</w:t>
      </w:r>
      <w:r>
        <w:rPr>
          <w:rFonts w:ascii="仿宋_GB2312" w:hAnsi="仿宋_GB2312" w:cs="仿宋_GB2312" w:hint="eastAsia"/>
          <w:b/>
          <w:bCs/>
          <w:color w:val="000000"/>
          <w:szCs w:val="32"/>
        </w:rPr>
        <w:t>上及时发布有关信息。</w:t>
      </w:r>
    </w:p>
    <w:p w:rsidR="00F04832" w:rsidRDefault="00F04832" w:rsidP="00F04832">
      <w:pPr>
        <w:spacing w:line="580" w:lineRule="exact"/>
        <w:ind w:firstLineChars="200" w:firstLine="632"/>
        <w:rPr>
          <w:rFonts w:ascii="黑体" w:eastAsia="黑体" w:hAnsi="黑体" w:cs="黑体" w:hint="eastAsia"/>
          <w:color w:val="333333"/>
          <w:szCs w:val="32"/>
        </w:rPr>
      </w:pPr>
      <w:r>
        <w:rPr>
          <w:rFonts w:ascii="黑体" w:eastAsia="黑体" w:hAnsi="黑体" w:cs="黑体" w:hint="eastAsia"/>
          <w:color w:val="333333"/>
          <w:kern w:val="0"/>
          <w:szCs w:val="32"/>
          <w:lang w:val="zh-CN"/>
        </w:rPr>
        <w:t>六、</w:t>
      </w:r>
      <w:r>
        <w:rPr>
          <w:rFonts w:ascii="黑体" w:eastAsia="黑体" w:hAnsi="黑体" w:cs="黑体" w:hint="eastAsia"/>
          <w:color w:val="333333"/>
          <w:szCs w:val="32"/>
        </w:rPr>
        <w:t>日常管理和服务</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户口、档案、组织关系管理。服务期间，毕业生户口可根据本人意愿迁往服务单位所在地或家庭户籍所在地或服务单位所在市、县（区）人才服务机构，迁入地公安机关凭毕业生报到证、毕业证书和户口迁移证为其办理落户手续。毕业生</w:t>
      </w:r>
      <w:r>
        <w:rPr>
          <w:rFonts w:ascii="仿宋_GB2312" w:hAnsi="仿宋_GB2312" w:cs="仿宋_GB2312" w:hint="eastAsia"/>
          <w:szCs w:val="32"/>
          <w:lang w:val="zh-CN"/>
        </w:rPr>
        <w:t>人事档案统一转至</w:t>
      </w:r>
      <w:r>
        <w:rPr>
          <w:rFonts w:ascii="仿宋_GB2312" w:hAnsi="仿宋_GB2312" w:cs="仿宋_GB2312" w:hint="eastAsia"/>
          <w:color w:val="000000"/>
          <w:szCs w:val="32"/>
        </w:rPr>
        <w:t>中国海峡人才市场、福建青年人才开发中心。本省高校招募的志愿者户口、档案也可保留</w:t>
      </w:r>
      <w:r>
        <w:rPr>
          <w:rFonts w:ascii="仿宋_GB2312" w:hAnsi="仿宋_GB2312" w:cs="仿宋_GB2312" w:hint="eastAsia"/>
          <w:color w:val="000000"/>
          <w:szCs w:val="32"/>
        </w:rPr>
        <w:lastRenderedPageBreak/>
        <w:t>在条件允许的高校。服务期间，党团组织关系由毕业生凭党团组织关系介绍信转至服务单位。服务期间申请入党的，由乡（镇）一级党组织按规定程序办理。服务期满后，户口、档案和组织关系按照有关规定转迁。</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（二）根据“谁用人、谁受益、谁负责”的原则，志愿者日常管理和服务工作由</w:t>
      </w:r>
      <w:proofErr w:type="gramStart"/>
      <w:r>
        <w:rPr>
          <w:rFonts w:ascii="仿宋_GB2312" w:hAnsi="仿宋_GB2312" w:cs="仿宋_GB2312" w:hint="eastAsia"/>
          <w:color w:val="000000"/>
          <w:szCs w:val="32"/>
        </w:rPr>
        <w:t>服务县</w:t>
      </w:r>
      <w:proofErr w:type="gramEnd"/>
      <w:r>
        <w:rPr>
          <w:rFonts w:ascii="仿宋_GB2312" w:hAnsi="仿宋_GB2312" w:cs="仿宋_GB2312" w:hint="eastAsia"/>
          <w:color w:val="000000"/>
          <w:szCs w:val="32"/>
        </w:rPr>
        <w:t>项目办具体指导，由服务单位具体承担。</w:t>
      </w:r>
      <w:proofErr w:type="gramStart"/>
      <w:r>
        <w:rPr>
          <w:rFonts w:ascii="仿宋_GB2312" w:hAnsi="仿宋_GB2312" w:cs="仿宋_GB2312" w:hint="eastAsia"/>
          <w:color w:val="000000"/>
          <w:szCs w:val="32"/>
        </w:rPr>
        <w:t>服务县</w:t>
      </w:r>
      <w:proofErr w:type="gramEnd"/>
      <w:r>
        <w:rPr>
          <w:rFonts w:ascii="仿宋_GB2312" w:hAnsi="仿宋_GB2312" w:cs="仿宋_GB2312" w:hint="eastAsia"/>
          <w:color w:val="000000"/>
          <w:szCs w:val="32"/>
        </w:rPr>
        <w:t>项目办具体负责协调服务单位落实志愿者服务岗位、免费住宿以及安全、健康、卫生等后勤保障，帮助解决志愿者遇到的困难和问题，对志愿者的服务工作进行考核评估。服务单位按照本单位有关规定把志愿者作为本单位工作人员进行管理，加强安全教育，给予相应的待遇，负责提出考核初步意见。服务地设区市项目办对</w:t>
      </w:r>
      <w:proofErr w:type="gramStart"/>
      <w:r>
        <w:rPr>
          <w:rFonts w:ascii="仿宋_GB2312" w:hAnsi="仿宋_GB2312" w:cs="仿宋_GB2312" w:hint="eastAsia"/>
          <w:color w:val="000000"/>
          <w:szCs w:val="32"/>
        </w:rPr>
        <w:t>服务县</w:t>
      </w:r>
      <w:proofErr w:type="gramEnd"/>
      <w:r>
        <w:rPr>
          <w:rFonts w:ascii="仿宋_GB2312" w:hAnsi="仿宋_GB2312" w:cs="仿宋_GB2312" w:hint="eastAsia"/>
          <w:color w:val="000000"/>
          <w:szCs w:val="32"/>
        </w:rPr>
        <w:t>项目办的工作进行督促、检查和评估。志愿者所在高校项目办要及时跟踪了解志愿者工作、生活等情况，并积极给予帮助支持。各级项目办协调一致对志愿者和项目实施进行全程管理。</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（三）省项目办颁发《福建省大学生志愿服务欠发达地区计划志愿者管理办法》作为日常管理的依据；各级项目办要进一步完善每季度情况定期通报制度和突发事件及时通报制度。</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（四）有关服务证书。“欠发达地区计划”服务期满考核合格的志愿者，统一颁发《福建省高校毕业生服务基层项目证书》，作为服务期满后享受相关优惠政策的依据。</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（五）加强就业服务。各级项目办</w:t>
      </w:r>
      <w:r>
        <w:rPr>
          <w:rFonts w:ascii="仿宋_GB2312" w:hAnsi="仿宋_GB2312" w:cs="仿宋_GB2312" w:hint="eastAsia"/>
          <w:szCs w:val="32"/>
          <w:lang w:val="zh-CN"/>
        </w:rPr>
        <w:t>要积极争取当地党委、</w:t>
      </w:r>
      <w:r>
        <w:rPr>
          <w:rFonts w:ascii="仿宋_GB2312" w:hAnsi="仿宋_GB2312" w:cs="仿宋_GB2312" w:hint="eastAsia"/>
          <w:szCs w:val="32"/>
          <w:lang w:val="zh-CN"/>
        </w:rPr>
        <w:lastRenderedPageBreak/>
        <w:t>政府的支持，做好有关部门协调工作，千方百计为期满毕业生就业创造条件,确保各项就业优惠政策得到落实。同时，</w:t>
      </w:r>
      <w:r>
        <w:rPr>
          <w:rFonts w:ascii="仿宋_GB2312" w:hAnsi="仿宋_GB2312" w:cs="仿宋_GB2312" w:hint="eastAsia"/>
          <w:color w:val="000000"/>
          <w:szCs w:val="32"/>
        </w:rPr>
        <w:t>要通过建立志愿者人才库，在充分掌握志愿者就业需求的基础上，整合资源，包括青联、青企协等各个方面的资源，引导社会各界关注志愿者、了解志愿者，通过现场招聘会、网上招聘会等形式，将就业信息及时传递给志愿者，畅通志愿者与用人单位之间的供需渠道，为志愿者提供适合的就业岗位。各级项目办要密切配合，对志愿者服务期满后就业创业的情况及时进行跟踪调查和服务。</w:t>
      </w:r>
    </w:p>
    <w:p w:rsidR="00F04832" w:rsidRDefault="00F04832" w:rsidP="00F04832">
      <w:pPr>
        <w:spacing w:line="580" w:lineRule="exact"/>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六）志愿者服务期满后，根据评估考核的结果对优秀志愿者进行表彰，并推荐参评各类评选表彰活动。同时，根据各市、县项目办工作情况，省项目办将每两年举办一次表彰活动，评选“福建省大学生志愿服务欠发达地区计划优秀组织”。</w:t>
      </w:r>
    </w:p>
    <w:p w:rsidR="00F04832" w:rsidRDefault="00F04832" w:rsidP="00F04832">
      <w:pPr>
        <w:spacing w:line="580" w:lineRule="exact"/>
        <w:ind w:firstLineChars="200" w:firstLine="632"/>
        <w:rPr>
          <w:rFonts w:ascii="仿宋_GB2312" w:hAnsi="仿宋_GB2312" w:cs="仿宋_GB2312" w:hint="eastAsia"/>
          <w:color w:val="000000"/>
          <w:szCs w:val="32"/>
        </w:rPr>
      </w:pPr>
    </w:p>
    <w:p w:rsidR="00F04832" w:rsidRDefault="00F04832" w:rsidP="00F04832">
      <w:pPr>
        <w:spacing w:line="580" w:lineRule="exact"/>
        <w:rPr>
          <w:rFonts w:ascii="仿宋_GB2312" w:hAnsi="仿宋_GB2312" w:cs="仿宋_GB2312" w:hint="eastAsia"/>
          <w:color w:val="000000"/>
          <w:kern w:val="0"/>
          <w:szCs w:val="32"/>
          <w:lang w:val="zh-CN"/>
        </w:rPr>
      </w:pPr>
      <w:r>
        <w:rPr>
          <w:rFonts w:ascii="仿宋_GB2312" w:hAnsi="仿宋_GB2312" w:cs="仿宋_GB2312" w:hint="eastAsia"/>
          <w:color w:val="000000"/>
          <w:szCs w:val="32"/>
        </w:rPr>
        <w:t>附件：1.</w:t>
      </w:r>
      <w:r w:rsidRPr="00710339">
        <w:rPr>
          <w:rFonts w:ascii="仿宋_GB2312" w:hAnsi="仿宋_GB2312" w:cs="仿宋_GB2312" w:hint="eastAsia"/>
          <w:color w:val="000000"/>
          <w:spacing w:val="-14"/>
          <w:szCs w:val="32"/>
        </w:rPr>
        <w:t>福建省“大学生志愿服务欠发达地区计划”报名登记表</w:t>
      </w:r>
    </w:p>
    <w:p w:rsidR="00F04832" w:rsidRDefault="00F04832" w:rsidP="00F04832">
      <w:pPr>
        <w:spacing w:line="58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2.</w:t>
      </w:r>
      <w:r w:rsidRPr="006A3BA2">
        <w:rPr>
          <w:rFonts w:ascii="仿宋_GB2312" w:hAnsi="仿宋_GB2312" w:cs="仿宋_GB2312" w:hint="eastAsia"/>
          <w:color w:val="000000"/>
          <w:spacing w:val="-14"/>
          <w:szCs w:val="32"/>
        </w:rPr>
        <w:t>2014年福建省大学生志愿服务欠发达地区计划体检项目</w:t>
      </w:r>
    </w:p>
    <w:p w:rsidR="00F04832" w:rsidRDefault="00F04832" w:rsidP="00F04832">
      <w:pPr>
        <w:autoSpaceDE w:val="0"/>
        <w:autoSpaceDN w:val="0"/>
        <w:adjustRightInd w:val="0"/>
        <w:spacing w:line="580" w:lineRule="exact"/>
        <w:jc w:val="left"/>
        <w:rPr>
          <w:rFonts w:ascii="仿宋_GB2312" w:hAnsi="仿宋_GB2312" w:cs="仿宋_GB2312" w:hint="eastAsia"/>
          <w:color w:val="000000"/>
          <w:szCs w:val="32"/>
        </w:rPr>
      </w:pPr>
    </w:p>
    <w:p w:rsidR="00F04832" w:rsidRDefault="00F04832" w:rsidP="00F04832">
      <w:pPr>
        <w:autoSpaceDE w:val="0"/>
        <w:autoSpaceDN w:val="0"/>
        <w:adjustRightInd w:val="0"/>
        <w:spacing w:line="580" w:lineRule="exact"/>
        <w:jc w:val="left"/>
        <w:rPr>
          <w:rFonts w:ascii="仿宋_GB2312" w:hAnsi="仿宋_GB2312" w:cs="仿宋_GB2312" w:hint="eastAsia"/>
          <w:color w:val="000000"/>
          <w:szCs w:val="32"/>
        </w:rPr>
      </w:pPr>
    </w:p>
    <w:p w:rsidR="00F04832" w:rsidRDefault="00F04832" w:rsidP="00F04832">
      <w:pPr>
        <w:autoSpaceDE w:val="0"/>
        <w:autoSpaceDN w:val="0"/>
        <w:adjustRightInd w:val="0"/>
        <w:spacing w:line="580" w:lineRule="exact"/>
        <w:ind w:firstLineChars="900" w:firstLine="2843"/>
        <w:jc w:val="left"/>
        <w:rPr>
          <w:rFonts w:ascii="仿宋_GB2312" w:hAnsi="仿宋_GB2312" w:cs="仿宋_GB2312" w:hint="eastAsia"/>
          <w:color w:val="000000"/>
          <w:kern w:val="0"/>
          <w:szCs w:val="32"/>
          <w:lang w:val="zh-CN"/>
        </w:rPr>
      </w:pP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lang w:val="zh-CN"/>
        </w:rPr>
        <w:t>福建省大学生志愿服务欠发达地区</w:t>
      </w:r>
    </w:p>
    <w:p w:rsidR="00F04832" w:rsidRDefault="00F04832" w:rsidP="00F04832">
      <w:pPr>
        <w:autoSpaceDE w:val="0"/>
        <w:autoSpaceDN w:val="0"/>
        <w:adjustRightInd w:val="0"/>
        <w:spacing w:line="580" w:lineRule="exact"/>
        <w:ind w:firstLineChars="900" w:firstLine="2843"/>
        <w:jc w:val="left"/>
        <w:rPr>
          <w:rFonts w:ascii="仿宋_GB2312" w:hAnsi="仿宋_GB2312" w:cs="仿宋_GB2312" w:hint="eastAsia"/>
          <w:color w:val="000000"/>
          <w:kern w:val="0"/>
          <w:szCs w:val="32"/>
          <w:lang w:val="zh-CN"/>
        </w:rPr>
      </w:pP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lang w:val="zh-CN"/>
        </w:rPr>
        <w:t>计划领导小组办公室</w:t>
      </w:r>
    </w:p>
    <w:p w:rsidR="00F04832" w:rsidRDefault="00F04832" w:rsidP="00F04832">
      <w:pPr>
        <w:autoSpaceDE w:val="0"/>
        <w:autoSpaceDN w:val="0"/>
        <w:adjustRightInd w:val="0"/>
        <w:jc w:val="left"/>
        <w:rPr>
          <w:rFonts w:ascii="黑体" w:eastAsia="黑体" w:hAnsi="黑体" w:cs="黑体" w:hint="eastAsia"/>
          <w:color w:val="000000"/>
          <w:szCs w:val="32"/>
        </w:rPr>
      </w:pP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lang w:val="zh-CN"/>
        </w:rPr>
        <w:t>201</w:t>
      </w:r>
      <w:r>
        <w:rPr>
          <w:rFonts w:ascii="仿宋_GB2312" w:hAnsi="仿宋_GB2312" w:cs="仿宋_GB2312" w:hint="eastAsia"/>
          <w:color w:val="000000"/>
          <w:kern w:val="0"/>
          <w:szCs w:val="32"/>
        </w:rPr>
        <w:t>4</w:t>
      </w:r>
      <w:r>
        <w:rPr>
          <w:rFonts w:ascii="仿宋_GB2312" w:hAnsi="仿宋_GB2312" w:cs="仿宋_GB2312" w:hint="eastAsia"/>
          <w:color w:val="000000"/>
          <w:kern w:val="0"/>
          <w:szCs w:val="32"/>
          <w:lang w:val="zh-CN"/>
        </w:rPr>
        <w:t>年</w:t>
      </w:r>
      <w:r>
        <w:rPr>
          <w:rFonts w:ascii="仿宋_GB2312" w:hAnsi="仿宋_GB2312" w:cs="仿宋_GB2312" w:hint="eastAsia"/>
          <w:color w:val="000000"/>
          <w:kern w:val="0"/>
          <w:szCs w:val="32"/>
        </w:rPr>
        <w:t>2</w:t>
      </w:r>
      <w:r>
        <w:rPr>
          <w:rFonts w:ascii="仿宋_GB2312" w:hAnsi="仿宋_GB2312" w:cs="仿宋_GB2312" w:hint="eastAsia"/>
          <w:color w:val="000000"/>
          <w:kern w:val="0"/>
          <w:szCs w:val="32"/>
          <w:lang w:val="zh-CN"/>
        </w:rPr>
        <w:t>月</w:t>
      </w:r>
      <w:r>
        <w:rPr>
          <w:rFonts w:ascii="仿宋_GB2312" w:hAnsi="仿宋_GB2312" w:cs="仿宋_GB2312" w:hint="eastAsia"/>
          <w:color w:val="000000"/>
          <w:kern w:val="0"/>
          <w:szCs w:val="32"/>
        </w:rPr>
        <w:t>24</w:t>
      </w:r>
      <w:r>
        <w:rPr>
          <w:rFonts w:ascii="仿宋_GB2312" w:hAnsi="仿宋_GB2312" w:cs="仿宋_GB2312" w:hint="eastAsia"/>
          <w:color w:val="000000"/>
          <w:kern w:val="0"/>
          <w:szCs w:val="32"/>
          <w:lang w:val="zh-CN"/>
        </w:rPr>
        <w:t>日</w:t>
      </w:r>
    </w:p>
    <w:p w:rsidR="00F04832" w:rsidRDefault="00F04832" w:rsidP="00F04832">
      <w:pPr>
        <w:autoSpaceDE w:val="0"/>
        <w:autoSpaceDN w:val="0"/>
        <w:adjustRightInd w:val="0"/>
        <w:jc w:val="left"/>
        <w:rPr>
          <w:rFonts w:ascii="仿宋_GB2312" w:hAnsi="仿宋_GB2312" w:cs="仿宋_GB2312" w:hint="eastAsia"/>
          <w:color w:val="000000"/>
          <w:szCs w:val="32"/>
        </w:rPr>
      </w:pPr>
      <w:r>
        <w:rPr>
          <w:rFonts w:ascii="黑体" w:eastAsia="黑体" w:hAnsi="黑体" w:cs="黑体" w:hint="eastAsia"/>
          <w:color w:val="000000"/>
          <w:szCs w:val="32"/>
        </w:rPr>
        <w:t>附件1</w:t>
      </w:r>
    </w:p>
    <w:p w:rsidR="00F04832" w:rsidRDefault="00F04832" w:rsidP="00F04832">
      <w:pPr>
        <w:adjustRightInd w:val="0"/>
        <w:snapToGrid w:val="0"/>
        <w:spacing w:line="300" w:lineRule="auto"/>
        <w:jc w:val="center"/>
        <w:rPr>
          <w:rFonts w:ascii="宋体" w:hAnsi="宋体" w:hint="eastAsia"/>
          <w:b/>
          <w:color w:val="000000"/>
          <w:sz w:val="44"/>
          <w:szCs w:val="44"/>
        </w:rPr>
      </w:pPr>
      <w:r>
        <w:rPr>
          <w:rFonts w:ascii="宋体" w:hAnsi="宋体" w:hint="eastAsia"/>
          <w:b/>
          <w:color w:val="000000"/>
          <w:sz w:val="44"/>
          <w:szCs w:val="44"/>
        </w:rPr>
        <w:lastRenderedPageBreak/>
        <w:t>福建省大学生志愿服务欠发达地区计划</w:t>
      </w:r>
    </w:p>
    <w:p w:rsidR="00F04832" w:rsidRDefault="00F04832" w:rsidP="00F04832">
      <w:pPr>
        <w:adjustRightInd w:val="0"/>
        <w:snapToGrid w:val="0"/>
        <w:spacing w:line="300" w:lineRule="auto"/>
        <w:jc w:val="center"/>
        <w:rPr>
          <w:rFonts w:ascii="宋体" w:hAnsi="宋体" w:hint="eastAsia"/>
          <w:b/>
          <w:color w:val="000000"/>
          <w:sz w:val="44"/>
          <w:szCs w:val="44"/>
        </w:rPr>
      </w:pPr>
      <w:r>
        <w:rPr>
          <w:rFonts w:ascii="宋体" w:hAnsi="宋体" w:hint="eastAsia"/>
          <w:b/>
          <w:color w:val="000000"/>
          <w:sz w:val="44"/>
          <w:szCs w:val="44"/>
        </w:rPr>
        <w:t>报名登记表</w:t>
      </w:r>
    </w:p>
    <w:p w:rsidR="00F04832" w:rsidRDefault="00F04832" w:rsidP="00F04832">
      <w:pPr>
        <w:adjustRightInd w:val="0"/>
        <w:snapToGrid w:val="0"/>
        <w:spacing w:line="300" w:lineRule="auto"/>
        <w:rPr>
          <w:color w:val="000000"/>
          <w:sz w:val="30"/>
        </w:rPr>
      </w:pPr>
      <w:r>
        <w:rPr>
          <w:rFonts w:hint="eastAsia"/>
          <w:color w:val="000000"/>
          <w:sz w:val="30"/>
        </w:rPr>
        <w:t>学校所在地：</w:t>
      </w:r>
      <w:r>
        <w:rPr>
          <w:rFonts w:hint="eastAsia"/>
          <w:color w:val="000000"/>
          <w:sz w:val="30"/>
          <w:u w:val="single"/>
        </w:rPr>
        <w:t xml:space="preserve">          </w:t>
      </w:r>
      <w:r>
        <w:rPr>
          <w:rFonts w:hint="eastAsia"/>
          <w:color w:val="000000"/>
          <w:sz w:val="30"/>
        </w:rPr>
        <w:t xml:space="preserve">            </w:t>
      </w:r>
      <w:r>
        <w:rPr>
          <w:rFonts w:hint="eastAsia"/>
          <w:color w:val="000000"/>
          <w:sz w:val="30"/>
        </w:rPr>
        <w:t>学校名称：</w:t>
      </w:r>
      <w:r>
        <w:rPr>
          <w:rFonts w:hint="eastAsia"/>
          <w:color w:val="000000"/>
          <w:sz w:val="30"/>
          <w:u w:val="single"/>
        </w:rPr>
        <w:t xml:space="preserve">             </w:t>
      </w:r>
      <w:r>
        <w:rPr>
          <w:rFonts w:hint="eastAsia"/>
          <w:color w:val="000000"/>
          <w:sz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36"/>
        <w:gridCol w:w="384"/>
        <w:gridCol w:w="1472"/>
        <w:gridCol w:w="812"/>
        <w:gridCol w:w="628"/>
        <w:gridCol w:w="868"/>
        <w:gridCol w:w="1161"/>
        <w:gridCol w:w="7"/>
        <w:gridCol w:w="1800"/>
      </w:tblGrid>
      <w:tr w:rsidR="00F04832" w:rsidTr="002C3D85">
        <w:trPr>
          <w:cantSplit/>
          <w:trHeight w:val="585"/>
          <w:jc w:val="center"/>
        </w:trPr>
        <w:tc>
          <w:tcPr>
            <w:tcW w:w="1940" w:type="dxa"/>
            <w:gridSpan w:val="2"/>
            <w:vAlign w:val="center"/>
          </w:tcPr>
          <w:p w:rsidR="00F04832" w:rsidRDefault="00F04832" w:rsidP="002C3D85">
            <w:pPr>
              <w:adjustRightInd w:val="0"/>
              <w:snapToGrid w:val="0"/>
              <w:spacing w:before="120" w:line="180" w:lineRule="auto"/>
              <w:jc w:val="center"/>
              <w:rPr>
                <w:rFonts w:hint="eastAsia"/>
                <w:color w:val="000000"/>
                <w:sz w:val="28"/>
                <w:szCs w:val="28"/>
              </w:rPr>
            </w:pPr>
            <w:r>
              <w:rPr>
                <w:rFonts w:hint="eastAsia"/>
                <w:color w:val="000000"/>
                <w:sz w:val="28"/>
                <w:szCs w:val="28"/>
              </w:rPr>
              <w:t>姓</w:t>
            </w:r>
            <w:r>
              <w:rPr>
                <w:rFonts w:hint="eastAsia"/>
                <w:color w:val="000000"/>
                <w:sz w:val="28"/>
                <w:szCs w:val="28"/>
              </w:rPr>
              <w:t xml:space="preserve">    </w:t>
            </w:r>
            <w:r>
              <w:rPr>
                <w:rFonts w:hint="eastAsia"/>
                <w:color w:val="000000"/>
                <w:sz w:val="28"/>
                <w:szCs w:val="28"/>
              </w:rPr>
              <w:t>名</w:t>
            </w:r>
          </w:p>
        </w:tc>
        <w:tc>
          <w:tcPr>
            <w:tcW w:w="1856" w:type="dxa"/>
            <w:gridSpan w:val="2"/>
            <w:vAlign w:val="center"/>
          </w:tcPr>
          <w:p w:rsidR="00F04832" w:rsidRDefault="00F04832" w:rsidP="002C3D85">
            <w:pPr>
              <w:adjustRightInd w:val="0"/>
              <w:snapToGrid w:val="0"/>
              <w:spacing w:before="120" w:line="180" w:lineRule="auto"/>
              <w:jc w:val="center"/>
              <w:rPr>
                <w:rFonts w:hint="eastAsia"/>
                <w:color w:val="000000"/>
                <w:sz w:val="28"/>
                <w:szCs w:val="28"/>
              </w:rPr>
            </w:pPr>
          </w:p>
        </w:tc>
        <w:tc>
          <w:tcPr>
            <w:tcW w:w="1440" w:type="dxa"/>
            <w:gridSpan w:val="2"/>
            <w:vAlign w:val="center"/>
          </w:tcPr>
          <w:p w:rsidR="00F04832" w:rsidRDefault="00F04832" w:rsidP="002C3D85">
            <w:pPr>
              <w:adjustRightInd w:val="0"/>
              <w:snapToGrid w:val="0"/>
              <w:spacing w:before="120" w:line="180" w:lineRule="auto"/>
              <w:jc w:val="center"/>
              <w:rPr>
                <w:rFonts w:hint="eastAsia"/>
                <w:color w:val="000000"/>
                <w:sz w:val="28"/>
                <w:szCs w:val="28"/>
              </w:rPr>
            </w:pPr>
            <w:r>
              <w:rPr>
                <w:rFonts w:hint="eastAsia"/>
                <w:color w:val="000000"/>
                <w:sz w:val="28"/>
                <w:szCs w:val="28"/>
              </w:rPr>
              <w:t>性</w:t>
            </w:r>
            <w:r>
              <w:rPr>
                <w:rFonts w:hint="eastAsia"/>
                <w:color w:val="000000"/>
                <w:sz w:val="28"/>
                <w:szCs w:val="28"/>
              </w:rPr>
              <w:t xml:space="preserve">    </w:t>
            </w:r>
            <w:r>
              <w:rPr>
                <w:rFonts w:hint="eastAsia"/>
                <w:color w:val="000000"/>
                <w:sz w:val="28"/>
                <w:szCs w:val="28"/>
              </w:rPr>
              <w:t>别</w:t>
            </w:r>
          </w:p>
        </w:tc>
        <w:tc>
          <w:tcPr>
            <w:tcW w:w="2036" w:type="dxa"/>
            <w:gridSpan w:val="3"/>
            <w:vAlign w:val="center"/>
          </w:tcPr>
          <w:p w:rsidR="00F04832" w:rsidRDefault="00F04832" w:rsidP="002C3D85">
            <w:pPr>
              <w:adjustRightInd w:val="0"/>
              <w:snapToGrid w:val="0"/>
              <w:spacing w:before="120" w:line="180" w:lineRule="auto"/>
              <w:jc w:val="center"/>
              <w:rPr>
                <w:rFonts w:hint="eastAsia"/>
                <w:color w:val="000000"/>
                <w:sz w:val="28"/>
                <w:szCs w:val="28"/>
              </w:rPr>
            </w:pPr>
          </w:p>
        </w:tc>
        <w:tc>
          <w:tcPr>
            <w:tcW w:w="1800" w:type="dxa"/>
            <w:vMerge w:val="restart"/>
            <w:vAlign w:val="center"/>
          </w:tcPr>
          <w:p w:rsidR="00F04832" w:rsidRDefault="00F04832" w:rsidP="002C3D85">
            <w:pPr>
              <w:adjustRightInd w:val="0"/>
              <w:snapToGrid w:val="0"/>
              <w:spacing w:before="120" w:line="180" w:lineRule="auto"/>
              <w:jc w:val="center"/>
              <w:rPr>
                <w:rFonts w:hint="eastAsia"/>
                <w:color w:val="000000"/>
                <w:sz w:val="28"/>
                <w:szCs w:val="28"/>
              </w:rPr>
            </w:pPr>
            <w:r>
              <w:rPr>
                <w:rFonts w:hint="eastAsia"/>
                <w:color w:val="000000"/>
                <w:sz w:val="28"/>
                <w:szCs w:val="28"/>
              </w:rPr>
              <w:t>照</w:t>
            </w:r>
          </w:p>
          <w:p w:rsidR="00F04832" w:rsidRDefault="00F04832" w:rsidP="002C3D85">
            <w:pPr>
              <w:adjustRightInd w:val="0"/>
              <w:snapToGrid w:val="0"/>
              <w:spacing w:before="120" w:line="180" w:lineRule="auto"/>
              <w:jc w:val="center"/>
              <w:rPr>
                <w:color w:val="000000"/>
                <w:sz w:val="28"/>
                <w:szCs w:val="28"/>
              </w:rPr>
            </w:pPr>
          </w:p>
          <w:p w:rsidR="00F04832" w:rsidRDefault="00F04832" w:rsidP="002C3D85">
            <w:pPr>
              <w:adjustRightInd w:val="0"/>
              <w:snapToGrid w:val="0"/>
              <w:spacing w:before="120" w:line="180" w:lineRule="auto"/>
              <w:jc w:val="center"/>
              <w:rPr>
                <w:rFonts w:hint="eastAsia"/>
                <w:color w:val="000000"/>
                <w:sz w:val="28"/>
                <w:szCs w:val="28"/>
              </w:rPr>
            </w:pPr>
            <w:r>
              <w:rPr>
                <w:rFonts w:hint="eastAsia"/>
                <w:color w:val="000000"/>
                <w:sz w:val="28"/>
                <w:szCs w:val="28"/>
              </w:rPr>
              <w:t>片</w:t>
            </w:r>
          </w:p>
        </w:tc>
      </w:tr>
      <w:tr w:rsidR="00F04832" w:rsidTr="002C3D85">
        <w:trPr>
          <w:cantSplit/>
          <w:trHeight w:val="585"/>
          <w:jc w:val="center"/>
        </w:trPr>
        <w:tc>
          <w:tcPr>
            <w:tcW w:w="1940"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民</w:t>
            </w:r>
            <w:r>
              <w:rPr>
                <w:rFonts w:hint="eastAsia"/>
                <w:color w:val="000000"/>
                <w:sz w:val="28"/>
                <w:szCs w:val="28"/>
              </w:rPr>
              <w:t xml:space="preserve">    </w:t>
            </w:r>
            <w:r>
              <w:rPr>
                <w:rFonts w:hint="eastAsia"/>
                <w:color w:val="000000"/>
                <w:sz w:val="28"/>
                <w:szCs w:val="28"/>
              </w:rPr>
              <w:t>族</w:t>
            </w:r>
          </w:p>
        </w:tc>
        <w:tc>
          <w:tcPr>
            <w:tcW w:w="1856"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440"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出生年月</w:t>
            </w:r>
          </w:p>
        </w:tc>
        <w:tc>
          <w:tcPr>
            <w:tcW w:w="2036" w:type="dxa"/>
            <w:gridSpan w:val="3"/>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800" w:type="dxa"/>
            <w:vMerge/>
            <w:tcBorders>
              <w:bottom w:val="nil"/>
            </w:tcBorders>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585"/>
          <w:jc w:val="center"/>
        </w:trPr>
        <w:tc>
          <w:tcPr>
            <w:tcW w:w="1940"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政治面貌</w:t>
            </w:r>
          </w:p>
        </w:tc>
        <w:tc>
          <w:tcPr>
            <w:tcW w:w="5332" w:type="dxa"/>
            <w:gridSpan w:val="7"/>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800" w:type="dxa"/>
            <w:vMerge/>
            <w:tcBorders>
              <w:top w:val="nil"/>
              <w:bottom w:val="nil"/>
            </w:tcBorders>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420"/>
          <w:jc w:val="center"/>
        </w:trPr>
        <w:tc>
          <w:tcPr>
            <w:tcW w:w="1940"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身份证号码</w:t>
            </w:r>
          </w:p>
        </w:tc>
        <w:tc>
          <w:tcPr>
            <w:tcW w:w="5325" w:type="dxa"/>
            <w:gridSpan w:val="6"/>
            <w:tcBorders>
              <w:top w:val="nil"/>
            </w:tcBorders>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807" w:type="dxa"/>
            <w:gridSpan w:val="2"/>
            <w:tcBorders>
              <w:top w:val="nil"/>
            </w:tcBorders>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872"/>
          <w:jc w:val="center"/>
        </w:trPr>
        <w:tc>
          <w:tcPr>
            <w:tcW w:w="1940"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学</w:t>
            </w:r>
            <w:r>
              <w:rPr>
                <w:rFonts w:hint="eastAsia"/>
                <w:color w:val="000000"/>
                <w:sz w:val="28"/>
                <w:szCs w:val="28"/>
              </w:rPr>
              <w:t xml:space="preserve">    </w:t>
            </w:r>
            <w:r>
              <w:rPr>
                <w:rFonts w:hint="eastAsia"/>
                <w:color w:val="000000"/>
                <w:sz w:val="28"/>
                <w:szCs w:val="28"/>
              </w:rPr>
              <w:t>历</w:t>
            </w:r>
          </w:p>
        </w:tc>
        <w:tc>
          <w:tcPr>
            <w:tcW w:w="2668" w:type="dxa"/>
            <w:gridSpan w:val="3"/>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496" w:type="dxa"/>
            <w:gridSpan w:val="2"/>
            <w:vAlign w:val="center"/>
          </w:tcPr>
          <w:p w:rsidR="00F04832" w:rsidRDefault="00F04832" w:rsidP="002C3D85">
            <w:pPr>
              <w:adjustRightInd w:val="0"/>
              <w:snapToGrid w:val="0"/>
              <w:spacing w:before="120" w:line="280" w:lineRule="exact"/>
              <w:jc w:val="left"/>
              <w:rPr>
                <w:rFonts w:hint="eastAsia"/>
                <w:color w:val="000000"/>
                <w:sz w:val="28"/>
                <w:szCs w:val="28"/>
              </w:rPr>
            </w:pPr>
            <w:r>
              <w:rPr>
                <w:rFonts w:hint="eastAsia"/>
                <w:color w:val="000000"/>
                <w:sz w:val="28"/>
                <w:szCs w:val="28"/>
              </w:rPr>
              <w:t>院（系）</w:t>
            </w:r>
          </w:p>
          <w:p w:rsidR="00F04832" w:rsidRDefault="00F04832" w:rsidP="002C3D85">
            <w:pPr>
              <w:adjustRightInd w:val="0"/>
              <w:snapToGrid w:val="0"/>
              <w:spacing w:before="120" w:line="280" w:lineRule="exact"/>
              <w:jc w:val="left"/>
              <w:rPr>
                <w:rFonts w:hint="eastAsia"/>
                <w:color w:val="000000"/>
                <w:sz w:val="28"/>
                <w:szCs w:val="28"/>
              </w:rPr>
            </w:pPr>
            <w:r>
              <w:rPr>
                <w:rFonts w:hint="eastAsia"/>
                <w:color w:val="000000"/>
                <w:sz w:val="28"/>
                <w:szCs w:val="28"/>
              </w:rPr>
              <w:t>专</w:t>
            </w:r>
            <w:r>
              <w:rPr>
                <w:rFonts w:hint="eastAsia"/>
                <w:color w:val="000000"/>
                <w:sz w:val="28"/>
                <w:szCs w:val="28"/>
              </w:rPr>
              <w:t xml:space="preserve">   </w:t>
            </w:r>
            <w:r>
              <w:rPr>
                <w:rFonts w:hint="eastAsia"/>
                <w:color w:val="000000"/>
                <w:sz w:val="28"/>
                <w:szCs w:val="28"/>
              </w:rPr>
              <w:t>业</w:t>
            </w:r>
          </w:p>
        </w:tc>
        <w:tc>
          <w:tcPr>
            <w:tcW w:w="2968" w:type="dxa"/>
            <w:gridSpan w:val="3"/>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500"/>
          <w:jc w:val="center"/>
        </w:trPr>
        <w:tc>
          <w:tcPr>
            <w:tcW w:w="1940" w:type="dxa"/>
            <w:gridSpan w:val="2"/>
            <w:vMerge w:val="restart"/>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特</w:t>
            </w:r>
            <w:r>
              <w:rPr>
                <w:rFonts w:hint="eastAsia"/>
                <w:color w:val="000000"/>
                <w:sz w:val="28"/>
                <w:szCs w:val="28"/>
              </w:rPr>
              <w:t xml:space="preserve">    </w:t>
            </w:r>
            <w:r>
              <w:rPr>
                <w:rFonts w:hint="eastAsia"/>
                <w:color w:val="000000"/>
                <w:sz w:val="28"/>
                <w:szCs w:val="28"/>
              </w:rPr>
              <w:t>长</w:t>
            </w:r>
          </w:p>
        </w:tc>
        <w:tc>
          <w:tcPr>
            <w:tcW w:w="2668" w:type="dxa"/>
            <w:gridSpan w:val="3"/>
            <w:vMerge w:val="restart"/>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496"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健康状况</w:t>
            </w:r>
          </w:p>
        </w:tc>
        <w:tc>
          <w:tcPr>
            <w:tcW w:w="2968" w:type="dxa"/>
            <w:gridSpan w:val="3"/>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533"/>
          <w:jc w:val="center"/>
        </w:trPr>
        <w:tc>
          <w:tcPr>
            <w:tcW w:w="1940" w:type="dxa"/>
            <w:gridSpan w:val="2"/>
            <w:vMerge/>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2668" w:type="dxa"/>
            <w:gridSpan w:val="3"/>
            <w:vMerge/>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496"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既往病史</w:t>
            </w:r>
          </w:p>
        </w:tc>
        <w:tc>
          <w:tcPr>
            <w:tcW w:w="2968" w:type="dxa"/>
            <w:gridSpan w:val="3"/>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440"/>
          <w:jc w:val="center"/>
        </w:trPr>
        <w:tc>
          <w:tcPr>
            <w:tcW w:w="1940"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手机或小灵通</w:t>
            </w:r>
          </w:p>
        </w:tc>
        <w:tc>
          <w:tcPr>
            <w:tcW w:w="2668" w:type="dxa"/>
            <w:gridSpan w:val="3"/>
            <w:vAlign w:val="center"/>
          </w:tcPr>
          <w:p w:rsidR="00F04832" w:rsidRDefault="00F04832" w:rsidP="002C3D85">
            <w:pPr>
              <w:adjustRightInd w:val="0"/>
              <w:snapToGrid w:val="0"/>
              <w:spacing w:before="120" w:line="300" w:lineRule="auto"/>
              <w:jc w:val="center"/>
              <w:rPr>
                <w:rFonts w:hint="eastAsia"/>
                <w:color w:val="000000"/>
                <w:sz w:val="28"/>
                <w:szCs w:val="28"/>
              </w:rPr>
            </w:pPr>
          </w:p>
        </w:tc>
        <w:tc>
          <w:tcPr>
            <w:tcW w:w="1496"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电子信箱</w:t>
            </w:r>
          </w:p>
        </w:tc>
        <w:tc>
          <w:tcPr>
            <w:tcW w:w="2968" w:type="dxa"/>
            <w:gridSpan w:val="3"/>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585"/>
          <w:jc w:val="center"/>
        </w:trPr>
        <w:tc>
          <w:tcPr>
            <w:tcW w:w="1940" w:type="dxa"/>
            <w:gridSpan w:val="2"/>
            <w:vAlign w:val="center"/>
          </w:tcPr>
          <w:p w:rsidR="00F04832" w:rsidRDefault="00F04832" w:rsidP="002C3D85">
            <w:pPr>
              <w:adjustRightInd w:val="0"/>
              <w:snapToGrid w:val="0"/>
              <w:jc w:val="center"/>
              <w:rPr>
                <w:rFonts w:hint="eastAsia"/>
                <w:color w:val="000000"/>
                <w:sz w:val="28"/>
                <w:szCs w:val="28"/>
              </w:rPr>
            </w:pPr>
            <w:r>
              <w:rPr>
                <w:rFonts w:hint="eastAsia"/>
                <w:color w:val="000000"/>
                <w:sz w:val="28"/>
                <w:szCs w:val="28"/>
              </w:rPr>
              <w:t>家庭所在地</w:t>
            </w:r>
          </w:p>
        </w:tc>
        <w:tc>
          <w:tcPr>
            <w:tcW w:w="7132" w:type="dxa"/>
            <w:gridSpan w:val="8"/>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省</w:t>
            </w:r>
            <w:r>
              <w:rPr>
                <w:rFonts w:hint="eastAsia"/>
                <w:color w:val="000000"/>
                <w:sz w:val="28"/>
                <w:szCs w:val="28"/>
              </w:rPr>
              <w:t xml:space="preserve">         </w:t>
            </w:r>
            <w:r>
              <w:rPr>
                <w:rFonts w:hint="eastAsia"/>
                <w:color w:val="000000"/>
                <w:sz w:val="28"/>
                <w:szCs w:val="28"/>
              </w:rPr>
              <w:t>市（地区）</w:t>
            </w:r>
          </w:p>
        </w:tc>
      </w:tr>
      <w:tr w:rsidR="00F04832" w:rsidTr="002C3D85">
        <w:trPr>
          <w:cantSplit/>
          <w:trHeight w:val="585"/>
          <w:jc w:val="center"/>
        </w:trPr>
        <w:tc>
          <w:tcPr>
            <w:tcW w:w="1940" w:type="dxa"/>
            <w:gridSpan w:val="2"/>
            <w:vAlign w:val="center"/>
          </w:tcPr>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家庭通讯</w:t>
            </w:r>
          </w:p>
          <w:p w:rsidR="00F04832" w:rsidRDefault="00F04832" w:rsidP="002C3D85">
            <w:pPr>
              <w:adjustRightInd w:val="0"/>
              <w:snapToGrid w:val="0"/>
              <w:spacing w:before="120" w:line="300" w:lineRule="auto"/>
              <w:jc w:val="center"/>
              <w:rPr>
                <w:rFonts w:hint="eastAsia"/>
                <w:color w:val="000000"/>
                <w:sz w:val="28"/>
                <w:szCs w:val="28"/>
              </w:rPr>
            </w:pPr>
            <w:r>
              <w:rPr>
                <w:rFonts w:hint="eastAsia"/>
                <w:color w:val="000000"/>
                <w:sz w:val="28"/>
                <w:szCs w:val="28"/>
              </w:rPr>
              <w:t>地址及电话</w:t>
            </w:r>
          </w:p>
        </w:tc>
        <w:tc>
          <w:tcPr>
            <w:tcW w:w="7132" w:type="dxa"/>
            <w:gridSpan w:val="8"/>
            <w:vAlign w:val="center"/>
          </w:tcPr>
          <w:p w:rsidR="00F04832" w:rsidRDefault="00F04832" w:rsidP="002C3D85">
            <w:pPr>
              <w:adjustRightInd w:val="0"/>
              <w:snapToGrid w:val="0"/>
              <w:spacing w:before="120" w:line="300" w:lineRule="auto"/>
              <w:jc w:val="center"/>
              <w:rPr>
                <w:rFonts w:hint="eastAsia"/>
                <w:color w:val="000000"/>
                <w:sz w:val="28"/>
                <w:szCs w:val="28"/>
              </w:rPr>
            </w:pPr>
          </w:p>
        </w:tc>
      </w:tr>
      <w:tr w:rsidR="00F04832" w:rsidTr="002C3D85">
        <w:trPr>
          <w:cantSplit/>
          <w:trHeight w:val="1940"/>
          <w:jc w:val="center"/>
        </w:trPr>
        <w:tc>
          <w:tcPr>
            <w:tcW w:w="704" w:type="dxa"/>
            <w:vMerge w:val="restart"/>
            <w:textDirection w:val="tbRlV"/>
            <w:vAlign w:val="center"/>
          </w:tcPr>
          <w:p w:rsidR="00F04832" w:rsidRDefault="00F04832" w:rsidP="002C3D85">
            <w:pPr>
              <w:adjustRightInd w:val="0"/>
              <w:snapToGrid w:val="0"/>
              <w:spacing w:before="120" w:line="300" w:lineRule="auto"/>
              <w:ind w:left="113" w:right="113"/>
              <w:jc w:val="center"/>
              <w:rPr>
                <w:rFonts w:hint="eastAsia"/>
                <w:color w:val="000000"/>
                <w:sz w:val="28"/>
              </w:rPr>
            </w:pPr>
            <w:r>
              <w:rPr>
                <w:rFonts w:hint="eastAsia"/>
                <w:color w:val="000000"/>
                <w:sz w:val="28"/>
              </w:rPr>
              <w:t>服</w:t>
            </w:r>
            <w:r>
              <w:rPr>
                <w:rFonts w:hint="eastAsia"/>
                <w:color w:val="000000"/>
                <w:sz w:val="28"/>
              </w:rPr>
              <w:t xml:space="preserve"> </w:t>
            </w:r>
            <w:proofErr w:type="gramStart"/>
            <w:r>
              <w:rPr>
                <w:rFonts w:hint="eastAsia"/>
                <w:color w:val="000000"/>
                <w:sz w:val="28"/>
              </w:rPr>
              <w:t>务</w:t>
            </w:r>
            <w:proofErr w:type="gramEnd"/>
            <w:r>
              <w:rPr>
                <w:rFonts w:hint="eastAsia"/>
                <w:color w:val="000000"/>
                <w:sz w:val="28"/>
              </w:rPr>
              <w:t xml:space="preserve"> </w:t>
            </w:r>
            <w:r>
              <w:rPr>
                <w:rFonts w:hint="eastAsia"/>
                <w:color w:val="000000"/>
                <w:sz w:val="28"/>
              </w:rPr>
              <w:t>意</w:t>
            </w:r>
            <w:r>
              <w:rPr>
                <w:rFonts w:hint="eastAsia"/>
                <w:color w:val="000000"/>
                <w:sz w:val="28"/>
              </w:rPr>
              <w:t xml:space="preserve"> </w:t>
            </w:r>
            <w:r>
              <w:rPr>
                <w:rFonts w:hint="eastAsia"/>
                <w:color w:val="000000"/>
                <w:sz w:val="28"/>
              </w:rPr>
              <w:t>向</w:t>
            </w:r>
          </w:p>
        </w:tc>
        <w:tc>
          <w:tcPr>
            <w:tcW w:w="1236" w:type="dxa"/>
            <w:textDirection w:val="tbRlV"/>
            <w:vAlign w:val="center"/>
          </w:tcPr>
          <w:p w:rsidR="00F04832" w:rsidRDefault="00F04832" w:rsidP="002C3D85">
            <w:pPr>
              <w:adjustRightInd w:val="0"/>
              <w:snapToGrid w:val="0"/>
              <w:spacing w:before="120" w:line="300" w:lineRule="auto"/>
              <w:ind w:left="113" w:right="113"/>
              <w:jc w:val="center"/>
              <w:rPr>
                <w:rFonts w:hint="eastAsia"/>
                <w:color w:val="000000"/>
                <w:sz w:val="28"/>
              </w:rPr>
            </w:pPr>
            <w:r>
              <w:rPr>
                <w:rFonts w:hint="eastAsia"/>
                <w:color w:val="000000"/>
                <w:sz w:val="28"/>
              </w:rPr>
              <w:t>服务岗位类别</w:t>
            </w:r>
          </w:p>
        </w:tc>
        <w:tc>
          <w:tcPr>
            <w:tcW w:w="7132" w:type="dxa"/>
            <w:gridSpan w:val="8"/>
            <w:tcBorders>
              <w:bottom w:val="single" w:sz="4" w:space="0" w:color="auto"/>
            </w:tcBorders>
            <w:vAlign w:val="center"/>
          </w:tcPr>
          <w:p w:rsidR="00F04832" w:rsidRDefault="00F04832" w:rsidP="002C3D85">
            <w:pPr>
              <w:adjustRightInd w:val="0"/>
              <w:snapToGrid w:val="0"/>
              <w:spacing w:before="120" w:line="340" w:lineRule="exact"/>
              <w:ind w:firstLineChars="100" w:firstLine="276"/>
              <w:rPr>
                <w:rFonts w:ascii="仿宋_GB2312" w:hint="eastAsia"/>
                <w:color w:val="000000"/>
                <w:sz w:val="28"/>
                <w:szCs w:val="28"/>
              </w:rPr>
            </w:pPr>
            <w:r>
              <w:rPr>
                <w:rFonts w:ascii="仿宋_GB2312" w:hint="eastAsia"/>
                <w:color w:val="000000"/>
                <w:sz w:val="28"/>
                <w:szCs w:val="28"/>
              </w:rPr>
              <w:t>第一志愿：</w:t>
            </w:r>
            <w:r>
              <w:rPr>
                <w:rFonts w:ascii="仿宋_GB2312" w:hint="eastAsia"/>
                <w:color w:val="000000"/>
                <w:sz w:val="28"/>
                <w:szCs w:val="28"/>
                <w:u w:val="single"/>
              </w:rPr>
              <w:t xml:space="preserve">              （     /     /    ）</w:t>
            </w:r>
          </w:p>
          <w:p w:rsidR="00F04832" w:rsidRDefault="00F04832" w:rsidP="002C3D85">
            <w:pPr>
              <w:adjustRightInd w:val="0"/>
              <w:snapToGrid w:val="0"/>
              <w:spacing w:before="120" w:line="340" w:lineRule="exact"/>
              <w:ind w:firstLineChars="100" w:firstLine="276"/>
              <w:rPr>
                <w:rFonts w:ascii="仿宋_GB2312" w:hint="eastAsia"/>
                <w:color w:val="000000"/>
                <w:sz w:val="28"/>
                <w:szCs w:val="28"/>
                <w:u w:val="single"/>
              </w:rPr>
            </w:pPr>
            <w:r>
              <w:rPr>
                <w:rFonts w:ascii="仿宋_GB2312" w:hint="eastAsia"/>
                <w:color w:val="000000"/>
                <w:sz w:val="28"/>
                <w:szCs w:val="28"/>
              </w:rPr>
              <w:t>第二志愿：</w:t>
            </w:r>
            <w:r>
              <w:rPr>
                <w:rFonts w:ascii="仿宋_GB2312" w:hint="eastAsia"/>
                <w:color w:val="000000"/>
                <w:sz w:val="28"/>
                <w:szCs w:val="28"/>
                <w:u w:val="single"/>
              </w:rPr>
              <w:t xml:space="preserve">              （     /     /    ）</w:t>
            </w:r>
          </w:p>
          <w:p w:rsidR="00F04832" w:rsidRDefault="00F04832" w:rsidP="002C3D85">
            <w:pPr>
              <w:adjustRightInd w:val="0"/>
              <w:snapToGrid w:val="0"/>
              <w:spacing w:before="120" w:line="340" w:lineRule="exact"/>
              <w:ind w:firstLineChars="100" w:firstLine="276"/>
              <w:rPr>
                <w:rFonts w:ascii="仿宋_GB2312" w:hint="eastAsia"/>
                <w:color w:val="000000"/>
                <w:sz w:val="28"/>
                <w:szCs w:val="28"/>
                <w:u w:val="single"/>
              </w:rPr>
            </w:pPr>
            <w:r>
              <w:rPr>
                <w:rFonts w:ascii="仿宋_GB2312" w:hint="eastAsia"/>
                <w:color w:val="000000"/>
                <w:sz w:val="28"/>
                <w:szCs w:val="28"/>
              </w:rPr>
              <w:t>第三志愿：</w:t>
            </w:r>
            <w:r>
              <w:rPr>
                <w:rFonts w:ascii="仿宋_GB2312" w:hint="eastAsia"/>
                <w:color w:val="000000"/>
                <w:sz w:val="28"/>
                <w:szCs w:val="28"/>
                <w:u w:val="single"/>
              </w:rPr>
              <w:t xml:space="preserve">              （     /     /    ）</w:t>
            </w:r>
          </w:p>
          <w:p w:rsidR="00F04832" w:rsidRDefault="00F04832" w:rsidP="002C3D85">
            <w:pPr>
              <w:adjustRightInd w:val="0"/>
              <w:snapToGrid w:val="0"/>
              <w:spacing w:before="120" w:line="340" w:lineRule="exact"/>
              <w:rPr>
                <w:rFonts w:ascii="仿宋_GB2312" w:hint="eastAsia"/>
                <w:color w:val="000000"/>
                <w:sz w:val="24"/>
                <w:szCs w:val="24"/>
              </w:rPr>
            </w:pPr>
            <w:r>
              <w:rPr>
                <w:rFonts w:ascii="仿宋_GB2312" w:hint="eastAsia"/>
                <w:color w:val="000000"/>
                <w:sz w:val="24"/>
                <w:szCs w:val="24"/>
              </w:rPr>
              <w:t>A、</w:t>
            </w:r>
            <w:r>
              <w:rPr>
                <w:rFonts w:hint="eastAsia"/>
                <w:color w:val="000000"/>
                <w:sz w:val="24"/>
                <w:szCs w:val="24"/>
              </w:rPr>
              <w:t>教育</w:t>
            </w:r>
            <w:r>
              <w:rPr>
                <w:rFonts w:ascii="仿宋_GB2312" w:hint="eastAsia"/>
                <w:color w:val="000000"/>
                <w:sz w:val="24"/>
                <w:szCs w:val="24"/>
              </w:rPr>
              <w:t>B、</w:t>
            </w:r>
            <w:r>
              <w:rPr>
                <w:rFonts w:hint="eastAsia"/>
                <w:color w:val="000000"/>
                <w:sz w:val="24"/>
                <w:szCs w:val="24"/>
              </w:rPr>
              <w:t>医疗卫生</w:t>
            </w:r>
            <w:r>
              <w:rPr>
                <w:rFonts w:ascii="仿宋_GB2312" w:hint="eastAsia"/>
                <w:color w:val="000000"/>
                <w:sz w:val="24"/>
                <w:szCs w:val="24"/>
              </w:rPr>
              <w:t>C、</w:t>
            </w:r>
            <w:r>
              <w:rPr>
                <w:rFonts w:hint="eastAsia"/>
                <w:color w:val="000000"/>
                <w:sz w:val="24"/>
                <w:szCs w:val="24"/>
              </w:rPr>
              <w:t>农业科技</w:t>
            </w:r>
            <w:r>
              <w:rPr>
                <w:rFonts w:hint="eastAsia"/>
                <w:color w:val="000000"/>
                <w:sz w:val="24"/>
                <w:szCs w:val="24"/>
              </w:rPr>
              <w:t xml:space="preserve"> D</w:t>
            </w:r>
            <w:r>
              <w:rPr>
                <w:rFonts w:hint="eastAsia"/>
                <w:color w:val="000000"/>
                <w:sz w:val="24"/>
                <w:szCs w:val="24"/>
              </w:rPr>
              <w:t>、扶贫</w:t>
            </w:r>
            <w:r>
              <w:rPr>
                <w:rFonts w:hint="eastAsia"/>
                <w:color w:val="000000"/>
                <w:sz w:val="24"/>
                <w:szCs w:val="24"/>
              </w:rPr>
              <w:t>E</w:t>
            </w:r>
            <w:r>
              <w:rPr>
                <w:rFonts w:hint="eastAsia"/>
                <w:color w:val="000000"/>
                <w:sz w:val="24"/>
                <w:szCs w:val="24"/>
              </w:rPr>
              <w:t>、青年工作</w:t>
            </w:r>
          </w:p>
          <w:p w:rsidR="00F04832" w:rsidRDefault="00F04832" w:rsidP="002C3D85">
            <w:pPr>
              <w:adjustRightInd w:val="0"/>
              <w:snapToGrid w:val="0"/>
              <w:spacing w:before="120" w:line="340" w:lineRule="exact"/>
              <w:ind w:firstLineChars="100" w:firstLine="236"/>
              <w:rPr>
                <w:rFonts w:hint="eastAsia"/>
                <w:color w:val="000000"/>
                <w:sz w:val="28"/>
                <w:szCs w:val="28"/>
              </w:rPr>
            </w:pPr>
            <w:r>
              <w:rPr>
                <w:rFonts w:hint="eastAsia"/>
                <w:color w:val="000000"/>
                <w:sz w:val="24"/>
                <w:szCs w:val="24"/>
              </w:rPr>
              <w:t>如填报志愿为</w:t>
            </w:r>
            <w:r>
              <w:rPr>
                <w:rFonts w:hint="eastAsia"/>
                <w:color w:val="000000"/>
                <w:sz w:val="24"/>
                <w:szCs w:val="24"/>
              </w:rPr>
              <w:t>A</w:t>
            </w:r>
            <w:r>
              <w:rPr>
                <w:rFonts w:hint="eastAsia"/>
                <w:color w:val="000000"/>
                <w:sz w:val="24"/>
                <w:szCs w:val="24"/>
              </w:rPr>
              <w:t>则请在（）内填入专业，如：语文</w:t>
            </w:r>
            <w:r>
              <w:rPr>
                <w:rFonts w:hint="eastAsia"/>
                <w:color w:val="000000"/>
                <w:sz w:val="24"/>
                <w:szCs w:val="24"/>
              </w:rPr>
              <w:t>/</w:t>
            </w:r>
            <w:r>
              <w:rPr>
                <w:rFonts w:hint="eastAsia"/>
                <w:color w:val="000000"/>
                <w:sz w:val="24"/>
                <w:szCs w:val="24"/>
              </w:rPr>
              <w:t>数学</w:t>
            </w:r>
            <w:r>
              <w:rPr>
                <w:rFonts w:hint="eastAsia"/>
                <w:color w:val="000000"/>
                <w:sz w:val="24"/>
                <w:szCs w:val="24"/>
              </w:rPr>
              <w:t>/</w:t>
            </w:r>
            <w:r>
              <w:rPr>
                <w:rFonts w:hint="eastAsia"/>
                <w:color w:val="000000"/>
                <w:sz w:val="24"/>
                <w:szCs w:val="24"/>
              </w:rPr>
              <w:t>英语等。</w:t>
            </w:r>
          </w:p>
          <w:p w:rsidR="00F04832" w:rsidRDefault="00F04832" w:rsidP="002C3D85">
            <w:pPr>
              <w:spacing w:line="340" w:lineRule="exact"/>
              <w:rPr>
                <w:rFonts w:ascii="仿宋_GB2312" w:hint="eastAsia"/>
                <w:color w:val="000000"/>
                <w:sz w:val="30"/>
              </w:rPr>
            </w:pPr>
            <w:r>
              <w:rPr>
                <w:rFonts w:hint="eastAsia"/>
                <w:color w:val="000000"/>
                <w:sz w:val="28"/>
                <w:szCs w:val="28"/>
              </w:rPr>
              <w:t xml:space="preserve">  </w:t>
            </w:r>
            <w:r>
              <w:rPr>
                <w:rFonts w:hint="eastAsia"/>
                <w:color w:val="000000"/>
                <w:sz w:val="28"/>
                <w:szCs w:val="28"/>
              </w:rPr>
              <w:t>是否服从分配</w:t>
            </w:r>
            <w:r>
              <w:rPr>
                <w:rFonts w:hint="eastAsia"/>
                <w:color w:val="000000"/>
                <w:sz w:val="28"/>
                <w:szCs w:val="28"/>
              </w:rPr>
              <w:t xml:space="preserve">   </w:t>
            </w:r>
            <w:r>
              <w:rPr>
                <w:rFonts w:ascii="仿宋_GB2312" w:hint="eastAsia"/>
                <w:color w:val="000000"/>
                <w:sz w:val="28"/>
                <w:szCs w:val="28"/>
              </w:rPr>
              <w:t xml:space="preserve"> □ 服从      □不服从</w:t>
            </w:r>
          </w:p>
        </w:tc>
      </w:tr>
      <w:tr w:rsidR="00F04832" w:rsidTr="002C3D85">
        <w:trPr>
          <w:cantSplit/>
          <w:trHeight w:val="520"/>
          <w:jc w:val="center"/>
        </w:trPr>
        <w:tc>
          <w:tcPr>
            <w:tcW w:w="704" w:type="dxa"/>
            <w:vMerge/>
            <w:vAlign w:val="center"/>
          </w:tcPr>
          <w:p w:rsidR="00F04832" w:rsidRDefault="00F04832" w:rsidP="002C3D85">
            <w:pPr>
              <w:adjustRightInd w:val="0"/>
              <w:snapToGrid w:val="0"/>
              <w:spacing w:before="120" w:line="300" w:lineRule="auto"/>
              <w:jc w:val="center"/>
              <w:rPr>
                <w:rFonts w:hint="eastAsia"/>
                <w:color w:val="000000"/>
                <w:sz w:val="28"/>
              </w:rPr>
            </w:pPr>
          </w:p>
        </w:tc>
        <w:tc>
          <w:tcPr>
            <w:tcW w:w="1236" w:type="dxa"/>
            <w:vAlign w:val="center"/>
          </w:tcPr>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服务期</w:t>
            </w:r>
          </w:p>
        </w:tc>
        <w:tc>
          <w:tcPr>
            <w:tcW w:w="7132" w:type="dxa"/>
            <w:gridSpan w:val="8"/>
            <w:tcBorders>
              <w:bottom w:val="single" w:sz="4" w:space="0" w:color="auto"/>
            </w:tcBorders>
            <w:vAlign w:val="center"/>
          </w:tcPr>
          <w:p w:rsidR="00F04832" w:rsidRDefault="00F04832" w:rsidP="002C3D85">
            <w:pPr>
              <w:adjustRightInd w:val="0"/>
              <w:snapToGrid w:val="0"/>
              <w:spacing w:before="120" w:line="300" w:lineRule="auto"/>
              <w:ind w:firstLineChars="300" w:firstLine="888"/>
              <w:rPr>
                <w:rFonts w:ascii="仿宋_GB2312" w:hint="eastAsia"/>
                <w:color w:val="000000"/>
                <w:sz w:val="30"/>
              </w:rPr>
            </w:pPr>
            <w:r>
              <w:rPr>
                <w:rFonts w:ascii="仿宋_GB2312" w:hint="eastAsia"/>
                <w:color w:val="000000"/>
                <w:sz w:val="30"/>
              </w:rPr>
              <w:t xml:space="preserve">   □   2年    </w:t>
            </w:r>
          </w:p>
        </w:tc>
      </w:tr>
      <w:tr w:rsidR="00F04832" w:rsidTr="002C3D85">
        <w:trPr>
          <w:cantSplit/>
          <w:trHeight w:val="1708"/>
          <w:jc w:val="center"/>
        </w:trPr>
        <w:tc>
          <w:tcPr>
            <w:tcW w:w="2324" w:type="dxa"/>
            <w:gridSpan w:val="3"/>
            <w:vAlign w:val="center"/>
          </w:tcPr>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lastRenderedPageBreak/>
              <w:t>个人简历</w:t>
            </w:r>
          </w:p>
        </w:tc>
        <w:tc>
          <w:tcPr>
            <w:tcW w:w="6748" w:type="dxa"/>
            <w:gridSpan w:val="7"/>
            <w:tcBorders>
              <w:bottom w:val="single" w:sz="4" w:space="0" w:color="auto"/>
            </w:tcBorders>
            <w:vAlign w:val="center"/>
          </w:tcPr>
          <w:p w:rsidR="00F04832" w:rsidRDefault="00F04832" w:rsidP="002C3D85">
            <w:pPr>
              <w:adjustRightInd w:val="0"/>
              <w:snapToGrid w:val="0"/>
              <w:spacing w:before="120" w:line="300" w:lineRule="auto"/>
              <w:jc w:val="center"/>
              <w:rPr>
                <w:rFonts w:hint="eastAsia"/>
                <w:color w:val="000000"/>
                <w:sz w:val="28"/>
              </w:rPr>
            </w:pPr>
          </w:p>
        </w:tc>
      </w:tr>
      <w:tr w:rsidR="00F04832" w:rsidTr="002C3D85">
        <w:trPr>
          <w:cantSplit/>
          <w:trHeight w:val="1250"/>
          <w:jc w:val="center"/>
        </w:trPr>
        <w:tc>
          <w:tcPr>
            <w:tcW w:w="2324" w:type="dxa"/>
            <w:gridSpan w:val="3"/>
            <w:vAlign w:val="center"/>
          </w:tcPr>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志愿服务</w:t>
            </w:r>
          </w:p>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经历</w:t>
            </w:r>
          </w:p>
        </w:tc>
        <w:tc>
          <w:tcPr>
            <w:tcW w:w="6748" w:type="dxa"/>
            <w:gridSpan w:val="7"/>
            <w:tcBorders>
              <w:bottom w:val="single" w:sz="4" w:space="0" w:color="auto"/>
            </w:tcBorders>
            <w:vAlign w:val="center"/>
          </w:tcPr>
          <w:p w:rsidR="00F04832" w:rsidRDefault="00F04832" w:rsidP="002C3D85">
            <w:pPr>
              <w:adjustRightInd w:val="0"/>
              <w:snapToGrid w:val="0"/>
              <w:spacing w:before="120" w:line="300" w:lineRule="auto"/>
              <w:jc w:val="center"/>
              <w:rPr>
                <w:rFonts w:hint="eastAsia"/>
                <w:color w:val="000000"/>
                <w:sz w:val="28"/>
              </w:rPr>
            </w:pPr>
          </w:p>
        </w:tc>
      </w:tr>
      <w:tr w:rsidR="00F04832" w:rsidTr="002C3D85">
        <w:trPr>
          <w:cantSplit/>
          <w:trHeight w:val="1370"/>
          <w:jc w:val="center"/>
        </w:trPr>
        <w:tc>
          <w:tcPr>
            <w:tcW w:w="2324" w:type="dxa"/>
            <w:gridSpan w:val="3"/>
            <w:vAlign w:val="center"/>
          </w:tcPr>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大学期间</w:t>
            </w:r>
          </w:p>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奖励和处分</w:t>
            </w:r>
          </w:p>
        </w:tc>
        <w:tc>
          <w:tcPr>
            <w:tcW w:w="6748" w:type="dxa"/>
            <w:gridSpan w:val="7"/>
            <w:vAlign w:val="center"/>
          </w:tcPr>
          <w:p w:rsidR="00F04832" w:rsidRDefault="00F04832" w:rsidP="002C3D85">
            <w:pPr>
              <w:adjustRightInd w:val="0"/>
              <w:snapToGrid w:val="0"/>
              <w:spacing w:before="120" w:line="300" w:lineRule="auto"/>
              <w:rPr>
                <w:rFonts w:hint="eastAsia"/>
                <w:color w:val="000000"/>
                <w:sz w:val="28"/>
              </w:rPr>
            </w:pPr>
          </w:p>
        </w:tc>
      </w:tr>
      <w:tr w:rsidR="00F04832" w:rsidTr="002C3D85">
        <w:trPr>
          <w:cantSplit/>
          <w:trHeight w:val="1474"/>
          <w:jc w:val="center"/>
        </w:trPr>
        <w:tc>
          <w:tcPr>
            <w:tcW w:w="2324" w:type="dxa"/>
            <w:gridSpan w:val="3"/>
            <w:vAlign w:val="center"/>
          </w:tcPr>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本人承诺</w:t>
            </w:r>
          </w:p>
        </w:tc>
        <w:tc>
          <w:tcPr>
            <w:tcW w:w="6748" w:type="dxa"/>
            <w:gridSpan w:val="7"/>
            <w:vAlign w:val="center"/>
          </w:tcPr>
          <w:p w:rsidR="00F04832" w:rsidRDefault="00F04832" w:rsidP="002C3D85">
            <w:pPr>
              <w:adjustRightInd w:val="0"/>
              <w:snapToGrid w:val="0"/>
              <w:spacing w:before="120" w:line="300" w:lineRule="auto"/>
              <w:ind w:firstLineChars="500" w:firstLine="1379"/>
              <w:rPr>
                <w:rFonts w:hint="eastAsia"/>
                <w:color w:val="000000"/>
                <w:sz w:val="28"/>
              </w:rPr>
            </w:pPr>
            <w:r>
              <w:rPr>
                <w:rFonts w:hint="eastAsia"/>
                <w:color w:val="000000"/>
                <w:sz w:val="28"/>
              </w:rPr>
              <w:t>以上填写内容全部属实</w:t>
            </w:r>
          </w:p>
          <w:p w:rsidR="00F04832" w:rsidRDefault="00F04832" w:rsidP="002C3D85">
            <w:pPr>
              <w:adjustRightInd w:val="0"/>
              <w:snapToGrid w:val="0"/>
              <w:spacing w:before="120" w:line="300" w:lineRule="auto"/>
              <w:rPr>
                <w:rFonts w:hint="eastAsia"/>
                <w:color w:val="000000"/>
                <w:sz w:val="28"/>
              </w:rPr>
            </w:pPr>
            <w:r>
              <w:rPr>
                <w:rFonts w:hint="eastAsia"/>
                <w:color w:val="000000"/>
                <w:sz w:val="28"/>
              </w:rPr>
              <w:t>报名者签字：</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r w:rsidR="00F04832" w:rsidTr="002C3D85">
        <w:trPr>
          <w:cantSplit/>
          <w:trHeight w:val="1950"/>
          <w:jc w:val="center"/>
        </w:trPr>
        <w:tc>
          <w:tcPr>
            <w:tcW w:w="2324" w:type="dxa"/>
            <w:gridSpan w:val="3"/>
            <w:vAlign w:val="center"/>
          </w:tcPr>
          <w:p w:rsidR="00F04832" w:rsidRDefault="00F04832" w:rsidP="002C3D85">
            <w:pPr>
              <w:adjustRightInd w:val="0"/>
              <w:snapToGrid w:val="0"/>
              <w:spacing w:before="100" w:line="300" w:lineRule="auto"/>
              <w:jc w:val="center"/>
              <w:rPr>
                <w:rFonts w:hint="eastAsia"/>
                <w:color w:val="000000"/>
                <w:sz w:val="28"/>
              </w:rPr>
            </w:pPr>
            <w:r>
              <w:rPr>
                <w:rFonts w:hint="eastAsia"/>
                <w:color w:val="000000"/>
                <w:sz w:val="28"/>
              </w:rPr>
              <w:t>所在院（系）</w:t>
            </w:r>
          </w:p>
          <w:p w:rsidR="00F04832" w:rsidRDefault="00F04832" w:rsidP="002C3D85">
            <w:pPr>
              <w:adjustRightInd w:val="0"/>
              <w:snapToGrid w:val="0"/>
              <w:spacing w:before="100" w:line="300" w:lineRule="auto"/>
              <w:jc w:val="center"/>
              <w:rPr>
                <w:rFonts w:hint="eastAsia"/>
                <w:color w:val="000000"/>
                <w:sz w:val="28"/>
              </w:rPr>
            </w:pPr>
            <w:r>
              <w:rPr>
                <w:rFonts w:hint="eastAsia"/>
                <w:color w:val="000000"/>
                <w:sz w:val="28"/>
              </w:rPr>
              <w:t>党组织意见</w:t>
            </w:r>
          </w:p>
        </w:tc>
        <w:tc>
          <w:tcPr>
            <w:tcW w:w="6748" w:type="dxa"/>
            <w:gridSpan w:val="7"/>
            <w:vAlign w:val="center"/>
          </w:tcPr>
          <w:p w:rsidR="00F04832" w:rsidRDefault="00F04832" w:rsidP="002C3D85">
            <w:pPr>
              <w:adjustRightInd w:val="0"/>
              <w:snapToGrid w:val="0"/>
              <w:spacing w:before="120" w:line="300" w:lineRule="auto"/>
              <w:rPr>
                <w:rFonts w:hint="eastAsia"/>
                <w:color w:val="000000"/>
                <w:sz w:val="28"/>
              </w:rPr>
            </w:pPr>
          </w:p>
          <w:p w:rsidR="00F04832" w:rsidRDefault="00F04832" w:rsidP="002C3D85">
            <w:pPr>
              <w:adjustRightInd w:val="0"/>
              <w:snapToGrid w:val="0"/>
              <w:spacing w:before="120" w:line="300" w:lineRule="auto"/>
              <w:rPr>
                <w:rFonts w:hint="eastAsia"/>
                <w:color w:val="000000"/>
                <w:sz w:val="28"/>
              </w:rPr>
            </w:pPr>
            <w:r>
              <w:rPr>
                <w:rFonts w:hint="eastAsia"/>
                <w:color w:val="000000"/>
                <w:sz w:val="28"/>
              </w:rPr>
              <w:t xml:space="preserve">                              </w:t>
            </w:r>
          </w:p>
          <w:p w:rsidR="00F04832" w:rsidRDefault="00F04832" w:rsidP="002C3D85">
            <w:pPr>
              <w:adjustRightInd w:val="0"/>
              <w:snapToGrid w:val="0"/>
              <w:spacing w:before="120" w:line="300" w:lineRule="auto"/>
              <w:rPr>
                <w:rFonts w:hint="eastAsia"/>
                <w:color w:val="000000"/>
                <w:sz w:val="28"/>
              </w:rPr>
            </w:pPr>
            <w:r>
              <w:rPr>
                <w:rFonts w:hint="eastAsia"/>
                <w:color w:val="000000"/>
                <w:sz w:val="28"/>
              </w:rPr>
              <w:t xml:space="preserve">                              </w:t>
            </w:r>
            <w:r>
              <w:rPr>
                <w:rFonts w:hint="eastAsia"/>
                <w:color w:val="000000"/>
                <w:sz w:val="28"/>
              </w:rPr>
              <w:t>（盖章）</w:t>
            </w:r>
          </w:p>
          <w:p w:rsidR="00F04832" w:rsidRDefault="00F04832" w:rsidP="002C3D85">
            <w:pPr>
              <w:adjustRightInd w:val="0"/>
              <w:snapToGrid w:val="0"/>
              <w:spacing w:before="120" w:line="300" w:lineRule="auto"/>
              <w:rPr>
                <w:rFonts w:hint="eastAsia"/>
                <w:color w:val="000000"/>
                <w:sz w:val="28"/>
              </w:rPr>
            </w:pP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r w:rsidR="00F04832" w:rsidTr="002C3D85">
        <w:trPr>
          <w:cantSplit/>
          <w:trHeight w:val="1486"/>
          <w:jc w:val="center"/>
        </w:trPr>
        <w:tc>
          <w:tcPr>
            <w:tcW w:w="2324" w:type="dxa"/>
            <w:gridSpan w:val="3"/>
            <w:vAlign w:val="center"/>
          </w:tcPr>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高校项目办</w:t>
            </w:r>
          </w:p>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（或地市项目办）</w:t>
            </w:r>
          </w:p>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意</w:t>
            </w:r>
            <w:r>
              <w:rPr>
                <w:rFonts w:hint="eastAsia"/>
                <w:color w:val="000000"/>
                <w:sz w:val="28"/>
              </w:rPr>
              <w:t xml:space="preserve">    </w:t>
            </w:r>
            <w:r>
              <w:rPr>
                <w:rFonts w:hint="eastAsia"/>
                <w:color w:val="000000"/>
                <w:sz w:val="28"/>
              </w:rPr>
              <w:t>见</w:t>
            </w:r>
          </w:p>
        </w:tc>
        <w:tc>
          <w:tcPr>
            <w:tcW w:w="6748" w:type="dxa"/>
            <w:gridSpan w:val="7"/>
            <w:vAlign w:val="center"/>
          </w:tcPr>
          <w:p w:rsidR="00F04832" w:rsidRDefault="00F04832" w:rsidP="002C3D85">
            <w:pPr>
              <w:adjustRightInd w:val="0"/>
              <w:snapToGrid w:val="0"/>
              <w:spacing w:before="120" w:line="300" w:lineRule="auto"/>
              <w:rPr>
                <w:rFonts w:hint="eastAsia"/>
                <w:color w:val="000000"/>
                <w:sz w:val="28"/>
              </w:rPr>
            </w:pPr>
          </w:p>
          <w:p w:rsidR="00F04832" w:rsidRDefault="00F04832" w:rsidP="002C3D85">
            <w:pPr>
              <w:adjustRightInd w:val="0"/>
              <w:snapToGrid w:val="0"/>
              <w:spacing w:before="120" w:line="300" w:lineRule="auto"/>
              <w:rPr>
                <w:rFonts w:hint="eastAsia"/>
                <w:color w:val="000000"/>
                <w:sz w:val="28"/>
              </w:rPr>
            </w:pPr>
            <w:r>
              <w:rPr>
                <w:rFonts w:hint="eastAsia"/>
                <w:color w:val="000000"/>
                <w:sz w:val="28"/>
              </w:rPr>
              <w:t xml:space="preserve">                               </w:t>
            </w:r>
            <w:r>
              <w:rPr>
                <w:rFonts w:hint="eastAsia"/>
                <w:color w:val="000000"/>
                <w:sz w:val="28"/>
              </w:rPr>
              <w:t>（盖章）</w:t>
            </w:r>
          </w:p>
          <w:p w:rsidR="00F04832" w:rsidRDefault="00F04832" w:rsidP="002C3D85">
            <w:pPr>
              <w:adjustRightInd w:val="0"/>
              <w:snapToGrid w:val="0"/>
              <w:spacing w:before="120" w:line="300" w:lineRule="auto"/>
              <w:rPr>
                <w:rFonts w:hint="eastAsia"/>
                <w:color w:val="000000"/>
                <w:sz w:val="28"/>
              </w:rPr>
            </w:pP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r w:rsidR="00F04832" w:rsidTr="002C3D85">
        <w:trPr>
          <w:cantSplit/>
          <w:trHeight w:val="885"/>
          <w:jc w:val="center"/>
        </w:trPr>
        <w:tc>
          <w:tcPr>
            <w:tcW w:w="2324" w:type="dxa"/>
            <w:gridSpan w:val="3"/>
            <w:vAlign w:val="center"/>
          </w:tcPr>
          <w:p w:rsidR="00F04832" w:rsidRDefault="00F04832" w:rsidP="002C3D85">
            <w:pPr>
              <w:adjustRightInd w:val="0"/>
              <w:snapToGrid w:val="0"/>
              <w:spacing w:before="120" w:line="300" w:lineRule="auto"/>
              <w:jc w:val="center"/>
              <w:rPr>
                <w:rFonts w:hint="eastAsia"/>
                <w:color w:val="000000"/>
                <w:sz w:val="28"/>
              </w:rPr>
            </w:pPr>
            <w:r>
              <w:rPr>
                <w:rFonts w:hint="eastAsia"/>
                <w:color w:val="000000"/>
                <w:sz w:val="28"/>
              </w:rPr>
              <w:t>备</w:t>
            </w:r>
            <w:r>
              <w:rPr>
                <w:rFonts w:hint="eastAsia"/>
                <w:color w:val="000000"/>
                <w:sz w:val="28"/>
              </w:rPr>
              <w:t xml:space="preserve">   </w:t>
            </w:r>
            <w:r>
              <w:rPr>
                <w:rFonts w:hint="eastAsia"/>
                <w:color w:val="000000"/>
                <w:sz w:val="28"/>
              </w:rPr>
              <w:t>注</w:t>
            </w:r>
          </w:p>
        </w:tc>
        <w:tc>
          <w:tcPr>
            <w:tcW w:w="6748" w:type="dxa"/>
            <w:gridSpan w:val="7"/>
            <w:vAlign w:val="center"/>
          </w:tcPr>
          <w:p w:rsidR="00F04832" w:rsidRDefault="00F04832" w:rsidP="002C3D85">
            <w:pPr>
              <w:adjustRightInd w:val="0"/>
              <w:snapToGrid w:val="0"/>
              <w:spacing w:before="120" w:line="300" w:lineRule="auto"/>
              <w:rPr>
                <w:rFonts w:hint="eastAsia"/>
                <w:color w:val="000000"/>
                <w:sz w:val="28"/>
              </w:rPr>
            </w:pPr>
          </w:p>
        </w:tc>
      </w:tr>
    </w:tbl>
    <w:p w:rsidR="00F04832" w:rsidRDefault="00F04832" w:rsidP="00F04832">
      <w:pPr>
        <w:adjustRightInd w:val="0"/>
        <w:snapToGrid w:val="0"/>
        <w:spacing w:line="300" w:lineRule="auto"/>
        <w:ind w:firstLineChars="100" w:firstLine="276"/>
        <w:rPr>
          <w:rFonts w:ascii="仿宋_GB2312" w:hint="eastAsia"/>
          <w:color w:val="000000"/>
          <w:sz w:val="28"/>
        </w:rPr>
      </w:pPr>
      <w:r>
        <w:rPr>
          <w:rFonts w:ascii="仿宋_GB2312" w:hint="eastAsia"/>
          <w:color w:val="000000"/>
          <w:sz w:val="28"/>
        </w:rPr>
        <w:t xml:space="preserve">  注：应届毕业生将本表交高校项目办，</w:t>
      </w:r>
      <w:proofErr w:type="gramStart"/>
      <w:r>
        <w:rPr>
          <w:rFonts w:ascii="仿宋_GB2312" w:hint="eastAsia"/>
          <w:color w:val="000000"/>
          <w:sz w:val="28"/>
        </w:rPr>
        <w:t>附学习</w:t>
      </w:r>
      <w:proofErr w:type="gramEnd"/>
      <w:r>
        <w:rPr>
          <w:rFonts w:ascii="仿宋_GB2312" w:hint="eastAsia"/>
          <w:color w:val="000000"/>
          <w:sz w:val="28"/>
        </w:rPr>
        <w:t>成绩单，高校项目办审核后合格后，寄至省项目办；高校项目办留档备查，闽籍省外高校应届毕业生将本表和毕业证书、身份证复印件上交省项目办，历届毕业生将本表和毕业证书、身份证复印件上交报名地市项目办，地市项目办核查后，上交省项目办。</w:t>
      </w:r>
    </w:p>
    <w:p w:rsidR="00F04832" w:rsidRDefault="00F04832" w:rsidP="00F04832">
      <w:pPr>
        <w:rPr>
          <w:rFonts w:ascii="黑体" w:eastAsia="黑体" w:hAnsi="黑体" w:cs="黑体" w:hint="eastAsia"/>
          <w:color w:val="000000"/>
          <w:szCs w:val="32"/>
        </w:rPr>
      </w:pPr>
      <w:r>
        <w:rPr>
          <w:rFonts w:ascii="黑体" w:eastAsia="黑体" w:hAnsi="黑体" w:cs="黑体" w:hint="eastAsia"/>
          <w:color w:val="000000"/>
          <w:szCs w:val="32"/>
        </w:rPr>
        <w:lastRenderedPageBreak/>
        <w:t>附2</w:t>
      </w:r>
    </w:p>
    <w:p w:rsidR="00F04832" w:rsidRDefault="00F04832" w:rsidP="00F04832">
      <w:pPr>
        <w:ind w:firstLineChars="150" w:firstLine="656"/>
        <w:jc w:val="center"/>
        <w:rPr>
          <w:rFonts w:ascii="宋体" w:hAnsi="宋体" w:hint="eastAsia"/>
          <w:b/>
          <w:color w:val="000000"/>
          <w:sz w:val="44"/>
          <w:szCs w:val="44"/>
        </w:rPr>
      </w:pPr>
      <w:r>
        <w:rPr>
          <w:rFonts w:ascii="宋体" w:hAnsi="宋体" w:hint="eastAsia"/>
          <w:b/>
          <w:color w:val="000000"/>
          <w:sz w:val="44"/>
          <w:szCs w:val="44"/>
        </w:rPr>
        <w:t>2014</w:t>
      </w:r>
      <w:r>
        <w:rPr>
          <w:rFonts w:ascii="宋体" w:hAnsi="宋体" w:hint="eastAsia"/>
          <w:b/>
          <w:color w:val="000000"/>
          <w:sz w:val="44"/>
          <w:szCs w:val="44"/>
        </w:rPr>
        <w:t>年福建省大学生志愿服务欠发达</w:t>
      </w:r>
    </w:p>
    <w:p w:rsidR="00F04832" w:rsidRDefault="00F04832" w:rsidP="00F04832">
      <w:pPr>
        <w:ind w:firstLineChars="150" w:firstLine="656"/>
        <w:jc w:val="center"/>
        <w:rPr>
          <w:rFonts w:ascii="宋体" w:hAnsi="宋体" w:hint="eastAsia"/>
          <w:b/>
          <w:color w:val="000000"/>
          <w:sz w:val="44"/>
          <w:szCs w:val="44"/>
        </w:rPr>
      </w:pPr>
      <w:r>
        <w:rPr>
          <w:rFonts w:ascii="宋体" w:hAnsi="宋体" w:hint="eastAsia"/>
          <w:b/>
          <w:color w:val="000000"/>
          <w:sz w:val="44"/>
          <w:szCs w:val="44"/>
        </w:rPr>
        <w:t>地区计划体检项目</w:t>
      </w:r>
    </w:p>
    <w:p w:rsidR="00F04832" w:rsidRDefault="00F04832" w:rsidP="00F04832">
      <w:pPr>
        <w:rPr>
          <w:rFonts w:ascii="宋体" w:hAnsi="宋体" w:hint="eastAsia"/>
          <w:b/>
          <w:color w:val="000000"/>
        </w:rPr>
      </w:pP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 xml:space="preserve">一、内科检查(心、肺、肝、脾、神经系统等) </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二、外科检查(皮肤、淋巴结、甲状腺、乳房、脊柱、四肢等)</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三、眼科检查(视力、外眼)</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四、耳鼻</w:t>
      </w:r>
      <w:proofErr w:type="gramStart"/>
      <w:r>
        <w:rPr>
          <w:rFonts w:ascii="仿宋_GB2312" w:hint="eastAsia"/>
          <w:color w:val="000000"/>
          <w:szCs w:val="32"/>
        </w:rPr>
        <w:t>喉</w:t>
      </w:r>
      <w:proofErr w:type="gramEnd"/>
      <w:r>
        <w:rPr>
          <w:rFonts w:ascii="仿宋_GB2312" w:hint="eastAsia"/>
          <w:color w:val="000000"/>
          <w:szCs w:val="32"/>
        </w:rPr>
        <w:t>检查(听力、耳疾、咽、喉、扁桃体)</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五、胸部x光片</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 xml:space="preserve">六、心电图检查    </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七、乙肝表面抗原检查(若表面抗原阳性，建议做乙肝五项检查)、</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 xml:space="preserve">八、生化(肝功能、肾功能)检查  </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 xml:space="preserve">九、血、尿常规检查    </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十、既往病史询问</w:t>
      </w:r>
    </w:p>
    <w:p w:rsidR="00F04832" w:rsidRDefault="00F04832" w:rsidP="00F04832">
      <w:pPr>
        <w:adjustRightInd w:val="0"/>
        <w:snapToGrid w:val="0"/>
        <w:spacing w:line="360" w:lineRule="auto"/>
        <w:ind w:firstLineChars="200" w:firstLine="632"/>
        <w:rPr>
          <w:rFonts w:ascii="仿宋_GB2312" w:hint="eastAsia"/>
          <w:color w:val="000000"/>
          <w:szCs w:val="32"/>
        </w:rPr>
      </w:pPr>
      <w:r>
        <w:rPr>
          <w:rFonts w:ascii="仿宋_GB2312" w:hint="eastAsia"/>
          <w:color w:val="000000"/>
          <w:szCs w:val="32"/>
        </w:rPr>
        <w:t>由于各地医疗仪器型号、规格、检测试剂、方法不同，各地可依据当地医疗机构通行使用的检验标准对志愿者进行体检。</w:t>
      </w:r>
    </w:p>
    <w:p w:rsidR="00F04832" w:rsidRPr="00B6723E" w:rsidRDefault="00F04832" w:rsidP="00F04832"/>
    <w:p w:rsidR="00F04832" w:rsidRPr="0036797E" w:rsidRDefault="00F04832" w:rsidP="00F04832">
      <w:pPr>
        <w:pStyle w:val="a3"/>
        <w:kinsoku w:val="0"/>
        <w:wordWrap w:val="0"/>
        <w:overflowPunct w:val="0"/>
        <w:autoSpaceDE w:val="0"/>
        <w:autoSpaceDN w:val="0"/>
        <w:adjustRightInd w:val="0"/>
        <w:ind w:firstLine="0"/>
        <w:rPr>
          <w:rFonts w:ascii="宋体" w:eastAsia="宋体" w:hAnsi="宋体" w:hint="eastAsia"/>
          <w:sz w:val="21"/>
          <w:szCs w:val="21"/>
        </w:rPr>
      </w:pPr>
    </w:p>
    <w:p w:rsidR="00F04832" w:rsidRPr="001A3F9E" w:rsidRDefault="00F04832" w:rsidP="00F04832">
      <w:pPr>
        <w:pStyle w:val="a3"/>
        <w:kinsoku w:val="0"/>
        <w:wordWrap w:val="0"/>
        <w:overflowPunct w:val="0"/>
        <w:autoSpaceDE w:val="0"/>
        <w:autoSpaceDN w:val="0"/>
        <w:adjustRightInd w:val="0"/>
        <w:snapToGrid w:val="0"/>
        <w:ind w:firstLine="0"/>
        <w:rPr>
          <w:rFonts w:ascii="方正仿宋_GBK" w:eastAsia="方正仿宋_GBK" w:hint="eastAsia"/>
          <w:sz w:val="10"/>
        </w:rPr>
      </w:pPr>
    </w:p>
    <w:p w:rsidR="00396C61" w:rsidRPr="00F04832" w:rsidRDefault="00396C61"/>
    <w:sectPr w:rsidR="00396C61" w:rsidRPr="00F04832" w:rsidSect="008523E1">
      <w:footerReference w:type="even" r:id="rId6"/>
      <w:footerReference w:type="default" r:id="rId7"/>
      <w:pgSz w:w="11907" w:h="16840" w:code="9"/>
      <w:pgMar w:top="1701" w:right="1701" w:bottom="1701" w:left="1701" w:header="851" w:footer="992" w:gutter="0"/>
      <w:cols w:space="425"/>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97" w:rsidRDefault="00F0483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21D97" w:rsidRDefault="00F04832">
    <w:pPr>
      <w:pStyle w:val="a4"/>
      <w:ind w:right="360" w:firstLine="360"/>
    </w:pPr>
  </w:p>
  <w:p w:rsidR="00B21D97" w:rsidRDefault="00F048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97" w:rsidRDefault="00F04832">
    <w:pPr>
      <w:pStyle w:val="a4"/>
      <w:framePr w:wrap="around" w:vAnchor="text" w:hAnchor="margin" w:xAlign="outside" w:y="1"/>
      <w:rPr>
        <w:rStyle w:val="a5"/>
        <w:rFonts w:hint="eastAsia"/>
        <w:sz w:val="28"/>
      </w:rPr>
    </w:pPr>
    <w:r>
      <w:rPr>
        <w:rStyle w:val="a5"/>
        <w:rFonts w:hint="eastAsia"/>
        <w:sz w:val="28"/>
      </w:rPr>
      <w:t>—</w:t>
    </w:r>
    <w:r>
      <w:rPr>
        <w:rStyle w:val="a5"/>
        <w:sz w:val="28"/>
      </w:rPr>
      <w:fldChar w:fldCharType="begin"/>
    </w:r>
    <w:r>
      <w:rPr>
        <w:rStyle w:val="a5"/>
        <w:sz w:val="28"/>
      </w:rPr>
      <w:instrText xml:space="preserve">PAGE  </w:instrText>
    </w:r>
    <w:r>
      <w:rPr>
        <w:rStyle w:val="a5"/>
        <w:sz w:val="28"/>
      </w:rPr>
      <w:fldChar w:fldCharType="separate"/>
    </w:r>
    <w:r>
      <w:rPr>
        <w:rStyle w:val="a5"/>
        <w:noProof/>
        <w:sz w:val="28"/>
      </w:rPr>
      <w:t>1</w:t>
    </w:r>
    <w:r>
      <w:rPr>
        <w:rStyle w:val="a5"/>
        <w:sz w:val="28"/>
      </w:rPr>
      <w:fldChar w:fldCharType="end"/>
    </w:r>
    <w:r>
      <w:rPr>
        <w:rStyle w:val="a5"/>
        <w:rFonts w:hint="eastAsia"/>
        <w:sz w:val="28"/>
      </w:rPr>
      <w:t>—</w:t>
    </w:r>
  </w:p>
  <w:p w:rsidR="00B21D97" w:rsidRDefault="00F04832">
    <w:pPr>
      <w:pStyle w:val="a4"/>
      <w:ind w:right="360" w:firstLine="360"/>
    </w:pPr>
  </w:p>
  <w:p w:rsidR="00B21D97" w:rsidRDefault="00F04832"/>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80A1"/>
    <w:multiLevelType w:val="singleLevel"/>
    <w:tmpl w:val="52F580A1"/>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32"/>
    <w:rsid w:val="00396C61"/>
    <w:rsid w:val="00F0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3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F04832"/>
    <w:pPr>
      <w:ind w:firstLine="420"/>
    </w:pPr>
  </w:style>
  <w:style w:type="paragraph" w:styleId="a4">
    <w:name w:val="footer"/>
    <w:basedOn w:val="a"/>
    <w:link w:val="Char"/>
    <w:rsid w:val="00F04832"/>
    <w:pPr>
      <w:tabs>
        <w:tab w:val="center" w:pos="4153"/>
        <w:tab w:val="right" w:pos="8306"/>
      </w:tabs>
      <w:snapToGrid w:val="0"/>
      <w:jc w:val="left"/>
    </w:pPr>
    <w:rPr>
      <w:sz w:val="18"/>
    </w:rPr>
  </w:style>
  <w:style w:type="character" w:customStyle="1" w:styleId="Char">
    <w:name w:val="页脚 Char"/>
    <w:basedOn w:val="a0"/>
    <w:link w:val="a4"/>
    <w:rsid w:val="00F04832"/>
    <w:rPr>
      <w:rFonts w:ascii="Times New Roman" w:eastAsia="仿宋_GB2312" w:hAnsi="Times New Roman" w:cs="Times New Roman"/>
      <w:sz w:val="18"/>
      <w:szCs w:val="20"/>
    </w:rPr>
  </w:style>
  <w:style w:type="character" w:styleId="a5">
    <w:name w:val="page number"/>
    <w:basedOn w:val="a0"/>
    <w:rsid w:val="00F04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3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F04832"/>
    <w:pPr>
      <w:ind w:firstLine="420"/>
    </w:pPr>
  </w:style>
  <w:style w:type="paragraph" w:styleId="a4">
    <w:name w:val="footer"/>
    <w:basedOn w:val="a"/>
    <w:link w:val="Char"/>
    <w:rsid w:val="00F04832"/>
    <w:pPr>
      <w:tabs>
        <w:tab w:val="center" w:pos="4153"/>
        <w:tab w:val="right" w:pos="8306"/>
      </w:tabs>
      <w:snapToGrid w:val="0"/>
      <w:jc w:val="left"/>
    </w:pPr>
    <w:rPr>
      <w:sz w:val="18"/>
    </w:rPr>
  </w:style>
  <w:style w:type="character" w:customStyle="1" w:styleId="Char">
    <w:name w:val="页脚 Char"/>
    <w:basedOn w:val="a0"/>
    <w:link w:val="a4"/>
    <w:rsid w:val="00F04832"/>
    <w:rPr>
      <w:rFonts w:ascii="Times New Roman" w:eastAsia="仿宋_GB2312" w:hAnsi="Times New Roman" w:cs="Times New Roman"/>
      <w:sz w:val="18"/>
      <w:szCs w:val="20"/>
    </w:rPr>
  </w:style>
  <w:style w:type="character" w:styleId="a5">
    <w:name w:val="page number"/>
    <w:basedOn w:val="a0"/>
    <w:rsid w:val="00F0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787</Words>
  <Characters>4490</Characters>
  <Application>Microsoft Office Word</Application>
  <DocSecurity>0</DocSecurity>
  <Lines>37</Lines>
  <Paragraphs>10</Paragraphs>
  <ScaleCrop>false</ScaleCrop>
  <Company>华侨大学团委</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谌祉樾</dc:creator>
  <cp:lastModifiedBy>谌祉樾</cp:lastModifiedBy>
  <cp:revision>1</cp:revision>
  <dcterms:created xsi:type="dcterms:W3CDTF">2014-03-09T10:15:00Z</dcterms:created>
  <dcterms:modified xsi:type="dcterms:W3CDTF">2014-03-09T10:16:00Z</dcterms:modified>
</cp:coreProperties>
</file>